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#1</w:t>
      </w:r>
      <w:r w:rsidR="00D875AB" w:rsidRPr="00322AA9">
        <w:rPr>
          <w:rFonts w:ascii="Arial" w:eastAsia="MS Mincho" w:hAnsi="Arial" w:hint="eastAsia"/>
          <w:b/>
          <w:sz w:val="22"/>
          <w:szCs w:val="22"/>
        </w:rPr>
        <w:t>1</w:t>
      </w:r>
      <w:r w:rsidR="006E75F7">
        <w:rPr>
          <w:rFonts w:ascii="Arial" w:eastAsiaTheme="minorEastAsia" w:hAnsi="Arial" w:hint="eastAsia"/>
          <w:b/>
          <w:sz w:val="22"/>
          <w:szCs w:val="22"/>
          <w:lang w:eastAsia="zh-CN"/>
        </w:rPr>
        <w:t>6</w:t>
      </w:r>
      <w:r w:rsidR="005E4C33">
        <w:rPr>
          <w:rFonts w:ascii="Arial" w:eastAsiaTheme="minorEastAsia" w:hAnsi="Arial" w:hint="eastAsia"/>
          <w:b/>
          <w:sz w:val="22"/>
          <w:szCs w:val="22"/>
          <w:lang w:eastAsia="zh-CN"/>
        </w:rPr>
        <w:t xml:space="preserve">    </w:t>
      </w:r>
      <w:r w:rsidR="003106B4">
        <w:rPr>
          <w:rFonts w:ascii="Arial" w:eastAsiaTheme="minorEastAsia" w:hAnsi="Arial" w:hint="eastAsia"/>
          <w:b/>
          <w:sz w:val="22"/>
          <w:szCs w:val="22"/>
          <w:lang w:eastAsia="zh-CN"/>
        </w:rPr>
        <w:tab/>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6E75F7">
        <w:rPr>
          <w:rFonts w:ascii="Arial" w:eastAsiaTheme="minorEastAsia" w:hAnsi="Arial" w:hint="eastAsia"/>
          <w:b/>
          <w:sz w:val="22"/>
          <w:szCs w:val="22"/>
          <w:lang w:eastAsia="zh-CN"/>
        </w:rPr>
        <w:t>40</w:t>
      </w:r>
      <w:r w:rsidR="003250B7">
        <w:rPr>
          <w:rFonts w:ascii="Arial" w:eastAsiaTheme="minorEastAsia" w:hAnsi="Arial" w:hint="eastAsia"/>
          <w:b/>
          <w:sz w:val="22"/>
          <w:szCs w:val="22"/>
          <w:lang w:eastAsia="zh-CN"/>
        </w:rPr>
        <w:t>0427</w:t>
      </w:r>
    </w:p>
    <w:p w:rsidR="006E75F7" w:rsidRPr="006E75F7" w:rsidRDefault="006E75F7"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6E75F7">
        <w:rPr>
          <w:rFonts w:ascii="Arial" w:eastAsia="MS Mincho" w:hAnsi="Arial" w:cs="Arial"/>
          <w:b/>
          <w:bCs/>
          <w:sz w:val="22"/>
          <w:szCs w:val="22"/>
          <w:lang w:eastAsia="ja-JP"/>
        </w:rPr>
        <w:t>Athens, Greece, February 26</w:t>
      </w:r>
      <w:r w:rsidRPr="006E75F7">
        <w:rPr>
          <w:rFonts w:ascii="Malgun Gothic" w:eastAsia="Malgun Gothic" w:hAnsi="Malgun Gothic" w:cs="Malgun Gothic" w:hint="eastAsia"/>
          <w:b/>
          <w:bCs/>
          <w:sz w:val="22"/>
          <w:szCs w:val="22"/>
          <w:vertAlign w:val="superscript"/>
          <w:lang w:eastAsia="ko-KR"/>
        </w:rPr>
        <w:t>th</w:t>
      </w:r>
      <w:r w:rsidRPr="006E75F7">
        <w:rPr>
          <w:rFonts w:ascii="Arial" w:eastAsia="MS Mincho" w:hAnsi="Arial" w:cs="Arial"/>
          <w:b/>
          <w:bCs/>
          <w:sz w:val="22"/>
          <w:szCs w:val="22"/>
          <w:lang w:eastAsia="ja-JP"/>
        </w:rPr>
        <w:t xml:space="preserve"> </w:t>
      </w:r>
      <w:r w:rsidRPr="006E75F7">
        <w:rPr>
          <w:rFonts w:ascii="Arial" w:hAnsi="Arial" w:cs="Arial"/>
          <w:b/>
          <w:bCs/>
          <w:sz w:val="22"/>
          <w:szCs w:val="22"/>
        </w:rPr>
        <w:t>– March 1</w:t>
      </w:r>
      <w:r w:rsidRPr="006E75F7">
        <w:rPr>
          <w:rFonts w:ascii="Arial" w:hAnsi="Arial" w:cs="Arial"/>
          <w:b/>
          <w:bCs/>
          <w:sz w:val="22"/>
          <w:szCs w:val="22"/>
          <w:vertAlign w:val="superscript"/>
        </w:rPr>
        <w:t>st</w:t>
      </w:r>
      <w:r w:rsidRPr="006E75F7">
        <w:rPr>
          <w:rFonts w:ascii="Arial" w:eastAsia="MS Mincho" w:hAnsi="Arial" w:cs="Arial"/>
          <w:b/>
          <w:bCs/>
          <w:sz w:val="22"/>
          <w:szCs w:val="22"/>
          <w:lang w:eastAsia="ja-JP"/>
        </w:rPr>
        <w:t>, 2024</w:t>
      </w:r>
    </w:p>
    <w:p w:rsidR="0094720C" w:rsidRPr="005128D3"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6E75F7">
        <w:rPr>
          <w:rFonts w:ascii="Arial" w:eastAsiaTheme="minorEastAsia" w:hAnsi="Arial" w:hint="eastAsia"/>
          <w:b/>
          <w:sz w:val="22"/>
          <w:szCs w:val="22"/>
          <w:lang w:eastAsia="zh-CN"/>
        </w:rPr>
        <w:t>4</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C36630" w:rsidRPr="003250B7">
        <w:rPr>
          <w:rFonts w:ascii="Arial" w:eastAsia="MS Mincho" w:hAnsi="Arial"/>
          <w:b/>
          <w:sz w:val="22"/>
          <w:szCs w:val="22"/>
        </w:rPr>
        <w:t xml:space="preserve">Discussion on UL capacity enhancement for </w:t>
      </w:r>
      <w:proofErr w:type="spellStart"/>
      <w:r w:rsidR="00C36630" w:rsidRPr="003250B7">
        <w:rPr>
          <w:rFonts w:ascii="Arial" w:eastAsia="MS Mincho" w:hAnsi="Arial"/>
          <w:b/>
          <w:sz w:val="22"/>
          <w:szCs w:val="22"/>
        </w:rPr>
        <w:t>IoT</w:t>
      </w:r>
      <w:proofErr w:type="spellEnd"/>
      <w:r w:rsidR="00C36630" w:rsidRPr="003250B7">
        <w:rPr>
          <w:rFonts w:ascii="Arial" w:eastAsia="MS Mincho" w:hAnsi="Arial"/>
          <w:b/>
          <w:sz w:val="22"/>
          <w:szCs w:val="22"/>
        </w:rPr>
        <w:t xml:space="preserve">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02048B" w:rsidRDefault="0002048B" w:rsidP="00DA3AC6">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s described in</w:t>
      </w:r>
      <w:r w:rsidR="00B220F3">
        <w:rPr>
          <w:rFonts w:hint="eastAsia"/>
          <w:bCs/>
          <w:sz w:val="20"/>
          <w:szCs w:val="20"/>
          <w:lang w:eastAsia="zh-CN"/>
        </w:rPr>
        <w:t xml:space="preserve"> past</w:t>
      </w:r>
      <w:r>
        <w:rPr>
          <w:rFonts w:hint="eastAsia"/>
          <w:bCs/>
          <w:sz w:val="20"/>
          <w:szCs w:val="20"/>
          <w:lang w:eastAsia="zh-CN"/>
        </w:rPr>
        <w:t xml:space="preserve"> 3GPP TSG RAN </w:t>
      </w:r>
      <w:r w:rsidR="00B220F3">
        <w:rPr>
          <w:rFonts w:hint="eastAsia"/>
          <w:bCs/>
          <w:sz w:val="20"/>
          <w:szCs w:val="20"/>
          <w:lang w:eastAsia="zh-CN"/>
        </w:rPr>
        <w:t xml:space="preserve">meeting </w:t>
      </w:r>
      <w:r>
        <w:rPr>
          <w:rFonts w:hint="eastAsia"/>
          <w:bCs/>
          <w:sz w:val="20"/>
          <w:szCs w:val="20"/>
          <w:lang w:eastAsia="zh-CN"/>
        </w:rPr>
        <w:t>#1</w:t>
      </w:r>
      <w:r w:rsidR="00B220F3">
        <w:rPr>
          <w:rFonts w:hint="eastAsia"/>
          <w:bCs/>
          <w:sz w:val="20"/>
          <w:szCs w:val="20"/>
          <w:lang w:eastAsia="zh-CN"/>
        </w:rPr>
        <w:t>02</w:t>
      </w:r>
      <w:r>
        <w:rPr>
          <w:rFonts w:hint="eastAsia"/>
          <w:bCs/>
          <w:sz w:val="20"/>
          <w:szCs w:val="20"/>
          <w:lang w:eastAsia="zh-CN"/>
        </w:rPr>
        <w:t xml:space="preserve">, </w:t>
      </w:r>
      <w:r w:rsidR="00B220F3">
        <w:rPr>
          <w:rFonts w:hint="eastAsia"/>
          <w:bCs/>
          <w:sz w:val="20"/>
          <w:szCs w:val="20"/>
          <w:lang w:eastAsia="zh-CN"/>
        </w:rPr>
        <w:t xml:space="preserve">a new work item was approved to </w:t>
      </w:r>
      <w:r w:rsidR="00395A68">
        <w:rPr>
          <w:rFonts w:hint="eastAsia"/>
          <w:bCs/>
          <w:sz w:val="20"/>
          <w:szCs w:val="20"/>
          <w:lang w:eastAsia="zh-CN"/>
        </w:rPr>
        <w:t xml:space="preserve">further </w:t>
      </w:r>
      <w:r w:rsidR="00B220F3">
        <w:rPr>
          <w:bCs/>
          <w:sz w:val="20"/>
          <w:szCs w:val="20"/>
          <w:lang w:eastAsia="zh-CN"/>
        </w:rPr>
        <w:t>research</w:t>
      </w:r>
      <w:r>
        <w:rPr>
          <w:rFonts w:hint="eastAsia"/>
          <w:bCs/>
          <w:sz w:val="20"/>
          <w:szCs w:val="20"/>
          <w:lang w:eastAsia="zh-CN"/>
        </w:rPr>
        <w:t xml:space="preserve"> </w:t>
      </w:r>
      <w:r w:rsidR="00B220F3">
        <w:rPr>
          <w:rFonts w:hint="eastAsia"/>
          <w:bCs/>
          <w:sz w:val="20"/>
          <w:szCs w:val="20"/>
          <w:lang w:eastAsia="zh-CN"/>
        </w:rPr>
        <w:t>Non-Terrestrial Networks (NTN) for Internet of Things (</w:t>
      </w:r>
      <w:proofErr w:type="spellStart"/>
      <w:r w:rsidR="00B220F3">
        <w:rPr>
          <w:rFonts w:hint="eastAsia"/>
          <w:bCs/>
          <w:sz w:val="20"/>
          <w:szCs w:val="20"/>
          <w:lang w:eastAsia="zh-CN"/>
        </w:rPr>
        <w:t>IoT</w:t>
      </w:r>
      <w:proofErr w:type="spellEnd"/>
      <w:r w:rsidR="00B220F3">
        <w:rPr>
          <w:rFonts w:hint="eastAsia"/>
          <w:bCs/>
          <w:sz w:val="20"/>
          <w:szCs w:val="20"/>
          <w:lang w:eastAsia="zh-CN"/>
        </w:rPr>
        <w:t xml:space="preserve">), which can be called Phase 3 </w:t>
      </w:r>
      <w:r w:rsidR="00B220F3" w:rsidRPr="005430FA">
        <w:rPr>
          <w:rFonts w:hint="eastAsia"/>
          <w:kern w:val="2"/>
          <w:sz w:val="20"/>
          <w:szCs w:val="20"/>
          <w:lang w:eastAsia="zh-CN"/>
        </w:rPr>
        <w:t>[1]</w:t>
      </w:r>
      <w:r w:rsidR="00B220F3">
        <w:rPr>
          <w:rFonts w:hint="eastAsia"/>
          <w:bCs/>
          <w:sz w:val="20"/>
          <w:szCs w:val="20"/>
          <w:lang w:eastAsia="zh-CN"/>
        </w:rPr>
        <w:t xml:space="preserve">. </w:t>
      </w:r>
      <w:r w:rsidR="00B220F3">
        <w:rPr>
          <w:bCs/>
          <w:sz w:val="20"/>
          <w:szCs w:val="20"/>
          <w:lang w:eastAsia="zh-CN"/>
        </w:rPr>
        <w:t>T</w:t>
      </w:r>
      <w:r w:rsidR="00B220F3">
        <w:rPr>
          <w:rFonts w:hint="eastAsia"/>
          <w:bCs/>
          <w:sz w:val="20"/>
          <w:szCs w:val="20"/>
          <w:lang w:eastAsia="zh-CN"/>
        </w:rPr>
        <w:t xml:space="preserve">he issues mentioned in this WID should be studied in Release 19 stage. </w:t>
      </w:r>
      <w:r w:rsidR="00B220F3">
        <w:rPr>
          <w:bCs/>
          <w:sz w:val="20"/>
          <w:szCs w:val="20"/>
          <w:lang w:eastAsia="zh-CN"/>
        </w:rPr>
        <w:t>F</w:t>
      </w:r>
      <w:r w:rsidR="00B220F3">
        <w:rPr>
          <w:rFonts w:hint="eastAsia"/>
          <w:bCs/>
          <w:sz w:val="20"/>
          <w:szCs w:val="20"/>
          <w:lang w:eastAsia="zh-CN"/>
        </w:rPr>
        <w:t xml:space="preserve">rom the </w:t>
      </w:r>
      <w:r w:rsidR="00B220F3">
        <w:rPr>
          <w:bCs/>
          <w:sz w:val="20"/>
          <w:szCs w:val="20"/>
          <w:lang w:eastAsia="zh-CN"/>
        </w:rPr>
        <w:t>prospection</w:t>
      </w:r>
      <w:r w:rsidR="00B220F3">
        <w:rPr>
          <w:rFonts w:hint="eastAsia"/>
          <w:bCs/>
          <w:sz w:val="20"/>
          <w:szCs w:val="20"/>
          <w:lang w:eastAsia="zh-CN"/>
        </w:rPr>
        <w:t xml:space="preserve"> of RAN1, the technology of uplink capacity enhancements in </w:t>
      </w:r>
      <w:proofErr w:type="spellStart"/>
      <w:r w:rsidR="00B220F3">
        <w:rPr>
          <w:rFonts w:hint="eastAsia"/>
          <w:bCs/>
          <w:sz w:val="20"/>
          <w:szCs w:val="20"/>
          <w:lang w:eastAsia="zh-CN"/>
        </w:rPr>
        <w:t>IoT</w:t>
      </w:r>
      <w:proofErr w:type="spellEnd"/>
      <w:r w:rsidR="00B220F3">
        <w:rPr>
          <w:rFonts w:hint="eastAsia"/>
          <w:bCs/>
          <w:sz w:val="20"/>
          <w:szCs w:val="20"/>
          <w:lang w:eastAsia="zh-CN"/>
        </w:rPr>
        <w:t xml:space="preserve">-NTN needs to deeply explore. </w:t>
      </w:r>
      <w:r w:rsidR="00B220F3">
        <w:rPr>
          <w:bCs/>
          <w:sz w:val="20"/>
          <w:szCs w:val="20"/>
          <w:lang w:eastAsia="zh-CN"/>
        </w:rPr>
        <w:t>T</w:t>
      </w:r>
      <w:r w:rsidR="00B220F3">
        <w:rPr>
          <w:rFonts w:hint="eastAsia"/>
          <w:bCs/>
          <w:sz w:val="20"/>
          <w:szCs w:val="20"/>
          <w:lang w:eastAsia="zh-CN"/>
        </w:rPr>
        <w:t xml:space="preserve">he detail description in WID can be </w:t>
      </w:r>
      <w:r w:rsidR="00717B58">
        <w:rPr>
          <w:bCs/>
          <w:sz w:val="20"/>
          <w:szCs w:val="20"/>
          <w:lang w:eastAsia="zh-CN"/>
        </w:rPr>
        <w:t>summarized</w:t>
      </w:r>
      <w:r w:rsidR="00B220F3">
        <w:rPr>
          <w:rFonts w:hint="eastAsia"/>
          <w:bCs/>
          <w:sz w:val="20"/>
          <w:szCs w:val="20"/>
          <w:lang w:eastAsia="zh-CN"/>
        </w:rPr>
        <w:t xml:space="preserve"> in following</w:t>
      </w:r>
      <w:r>
        <w:rPr>
          <w:rFonts w:hint="eastAsia"/>
          <w:bCs/>
          <w:sz w:val="20"/>
          <w:szCs w:val="20"/>
          <w:lang w:eastAsia="zh-CN"/>
        </w:rPr>
        <w:t>.</w:t>
      </w:r>
    </w:p>
    <w:tbl>
      <w:tblPr>
        <w:tblStyle w:val="af0"/>
        <w:tblW w:w="0" w:type="auto"/>
        <w:tblBorders>
          <w:insideH w:val="none" w:sz="0" w:space="0" w:color="auto"/>
          <w:insideV w:val="none" w:sz="0" w:space="0" w:color="auto"/>
        </w:tblBorders>
        <w:tblLook w:val="04A0" w:firstRow="1" w:lastRow="0" w:firstColumn="1" w:lastColumn="0" w:noHBand="0" w:noVBand="1"/>
      </w:tblPr>
      <w:tblGrid>
        <w:gridCol w:w="9533"/>
      </w:tblGrid>
      <w:tr w:rsidR="001330A2" w:rsidTr="005B141B">
        <w:tc>
          <w:tcPr>
            <w:tcW w:w="9533" w:type="dxa"/>
          </w:tcPr>
          <w:p w:rsidR="00717B58" w:rsidRPr="0003616C" w:rsidRDefault="00717B58" w:rsidP="00717B58">
            <w:pPr>
              <w:numPr>
                <w:ilvl w:val="0"/>
                <w:numId w:val="27"/>
              </w:numPr>
              <w:overflowPunct w:val="0"/>
              <w:snapToGrid/>
              <w:spacing w:after="0"/>
              <w:jc w:val="left"/>
              <w:textAlignment w:val="baseline"/>
              <w:rPr>
                <w:bCs/>
                <w:sz w:val="20"/>
                <w:szCs w:val="20"/>
              </w:rPr>
            </w:pPr>
            <w:r w:rsidRPr="0003616C">
              <w:rPr>
                <w:bCs/>
                <w:sz w:val="20"/>
                <w:szCs w:val="20"/>
              </w:rPr>
              <w:t>Support of Capacity enhancements for uplink</w:t>
            </w:r>
            <w:r w:rsidRPr="0003616C">
              <w:rPr>
                <w:bCs/>
                <w:sz w:val="20"/>
                <w:szCs w:val="20"/>
              </w:rPr>
              <w:br/>
            </w:r>
          </w:p>
          <w:p w:rsidR="00717B58" w:rsidRPr="0003616C" w:rsidRDefault="00717B58" w:rsidP="00717B58">
            <w:pPr>
              <w:numPr>
                <w:ilvl w:val="1"/>
                <w:numId w:val="27"/>
              </w:numPr>
              <w:overflowPunct w:val="0"/>
              <w:snapToGrid/>
              <w:spacing w:after="0"/>
              <w:jc w:val="left"/>
              <w:textAlignment w:val="baseline"/>
              <w:rPr>
                <w:bCs/>
                <w:sz w:val="20"/>
                <w:szCs w:val="20"/>
              </w:rPr>
            </w:pPr>
            <w:r w:rsidRPr="0003616C">
              <w:rPr>
                <w:bCs/>
                <w:sz w:val="20"/>
                <w:szCs w:val="20"/>
              </w:rPr>
              <w:t xml:space="preserve">Study then specify, if beneficial, enhancements to enable multiplexing of multiple UEs (e.g. up to the min of 4 and the maximum allowed by the existing UL and DL </w:t>
            </w:r>
            <w:proofErr w:type="spellStart"/>
            <w:r w:rsidRPr="0003616C">
              <w:rPr>
                <w:bCs/>
                <w:sz w:val="20"/>
                <w:szCs w:val="20"/>
              </w:rPr>
              <w:t>signalling</w:t>
            </w:r>
            <w:proofErr w:type="spellEnd"/>
            <w:r w:rsidRPr="0003616C">
              <w:rPr>
                <w:bCs/>
                <w:sz w:val="20"/>
                <w:szCs w:val="20"/>
              </w:rPr>
              <w:t>) in a single 3.75 kHz or 15 kHz subcarrier via orthogonal cover codes (OCC) for NPUSCH format 1 and NPRACH [RAN1, RAN2]</w:t>
            </w:r>
          </w:p>
          <w:p w:rsidR="00717B58" w:rsidRPr="0003616C" w:rsidRDefault="00717B58" w:rsidP="00717B58">
            <w:pPr>
              <w:spacing w:after="0"/>
              <w:rPr>
                <w:bCs/>
                <w:sz w:val="20"/>
                <w:szCs w:val="20"/>
              </w:rPr>
            </w:pPr>
          </w:p>
          <w:p w:rsidR="00717B58" w:rsidRPr="0003616C" w:rsidRDefault="00717B58" w:rsidP="00717B58">
            <w:pPr>
              <w:numPr>
                <w:ilvl w:val="2"/>
                <w:numId w:val="27"/>
              </w:numPr>
              <w:overflowPunct w:val="0"/>
              <w:snapToGrid/>
              <w:spacing w:after="0"/>
              <w:jc w:val="left"/>
              <w:textAlignment w:val="baseline"/>
              <w:rPr>
                <w:bCs/>
                <w:sz w:val="20"/>
                <w:szCs w:val="20"/>
              </w:rPr>
            </w:pPr>
            <w:r w:rsidRPr="0003616C">
              <w:rPr>
                <w:bCs/>
                <w:sz w:val="20"/>
                <w:szCs w:val="20"/>
              </w:rPr>
              <w:t>Multi-tone support for 15 kHz SCS should also be considered</w:t>
            </w:r>
          </w:p>
          <w:p w:rsidR="00717B58" w:rsidRPr="0003616C" w:rsidRDefault="00717B58" w:rsidP="00717B58">
            <w:pPr>
              <w:spacing w:after="0"/>
              <w:ind w:left="1080" w:firstLine="720"/>
              <w:rPr>
                <w:bCs/>
                <w:i/>
                <w:iCs/>
                <w:sz w:val="20"/>
                <w:szCs w:val="20"/>
              </w:rPr>
            </w:pPr>
          </w:p>
          <w:p w:rsidR="00717B58" w:rsidRPr="0003616C" w:rsidRDefault="00717B58" w:rsidP="00717B58">
            <w:pPr>
              <w:spacing w:after="0"/>
              <w:ind w:left="1080" w:firstLine="720"/>
              <w:rPr>
                <w:bCs/>
                <w:sz w:val="20"/>
                <w:szCs w:val="20"/>
              </w:rPr>
            </w:pPr>
            <w:r w:rsidRPr="0003616C">
              <w:rPr>
                <w:bCs/>
                <w:sz w:val="20"/>
                <w:szCs w:val="20"/>
              </w:rPr>
              <w:t>Note: Impact of impairment shall be taken into account</w:t>
            </w:r>
          </w:p>
          <w:p w:rsidR="00717B58" w:rsidRPr="0003616C" w:rsidRDefault="00717B58" w:rsidP="00717B58">
            <w:pPr>
              <w:spacing w:after="0"/>
              <w:ind w:left="2160"/>
              <w:rPr>
                <w:bCs/>
                <w:sz w:val="20"/>
                <w:szCs w:val="20"/>
              </w:rPr>
            </w:pPr>
          </w:p>
          <w:p w:rsidR="00717B58" w:rsidRPr="0003616C" w:rsidRDefault="00717B58" w:rsidP="00717B58">
            <w:pPr>
              <w:spacing w:after="0"/>
              <w:ind w:left="1080" w:firstLine="720"/>
              <w:rPr>
                <w:bCs/>
                <w:i/>
                <w:iCs/>
                <w:sz w:val="20"/>
                <w:szCs w:val="20"/>
              </w:rPr>
            </w:pPr>
          </w:p>
          <w:p w:rsidR="00717B58" w:rsidRPr="0003616C" w:rsidRDefault="00717B58" w:rsidP="00717B58">
            <w:pPr>
              <w:numPr>
                <w:ilvl w:val="1"/>
                <w:numId w:val="27"/>
              </w:numPr>
              <w:tabs>
                <w:tab w:val="num" w:pos="720"/>
              </w:tabs>
              <w:overflowPunct w:val="0"/>
              <w:snapToGrid/>
              <w:spacing w:after="0"/>
              <w:jc w:val="left"/>
              <w:textAlignment w:val="baseline"/>
              <w:rPr>
                <w:bCs/>
                <w:sz w:val="20"/>
                <w:szCs w:val="20"/>
              </w:rPr>
            </w:pPr>
            <w:r w:rsidRPr="0003616C">
              <w:rPr>
                <w:bCs/>
                <w:sz w:val="20"/>
                <w:szCs w:val="20"/>
              </w:rPr>
              <w:t>Study and specify, if beneficial the following enhancements to reduce the necessary uplink and downlink signaling to complete an EDT transaction [RAN2]:</w:t>
            </w:r>
          </w:p>
          <w:p w:rsidR="00717B58" w:rsidRPr="0003616C" w:rsidRDefault="00717B58" w:rsidP="00717B58">
            <w:pPr>
              <w:numPr>
                <w:ilvl w:val="2"/>
                <w:numId w:val="27"/>
              </w:numPr>
              <w:overflowPunct w:val="0"/>
              <w:snapToGrid/>
              <w:spacing w:after="0"/>
              <w:jc w:val="left"/>
              <w:textAlignment w:val="baseline"/>
              <w:rPr>
                <w:bCs/>
                <w:sz w:val="20"/>
                <w:szCs w:val="20"/>
              </w:rPr>
            </w:pPr>
            <w:r w:rsidRPr="0003616C">
              <w:rPr>
                <w:bCs/>
                <w:sz w:val="20"/>
                <w:szCs w:val="20"/>
              </w:rPr>
              <w:t>Msg3 transmission without msg1/RAR</w:t>
            </w:r>
          </w:p>
          <w:p w:rsidR="00717B58" w:rsidRPr="00EE0477" w:rsidRDefault="00717B58" w:rsidP="00717B58">
            <w:pPr>
              <w:numPr>
                <w:ilvl w:val="2"/>
                <w:numId w:val="27"/>
              </w:numPr>
              <w:overflowPunct w:val="0"/>
              <w:snapToGrid/>
              <w:spacing w:after="0"/>
              <w:jc w:val="left"/>
              <w:textAlignment w:val="baseline"/>
              <w:rPr>
                <w:bCs/>
              </w:rPr>
            </w:pPr>
            <w:r w:rsidRPr="0003616C">
              <w:rPr>
                <w:bCs/>
                <w:sz w:val="20"/>
                <w:szCs w:val="20"/>
              </w:rPr>
              <w:t xml:space="preserve">Efficient delivery (reduced overhead) of msg4 / </w:t>
            </w:r>
            <w:proofErr w:type="spellStart"/>
            <w:r w:rsidRPr="0003616C">
              <w:rPr>
                <w:bCs/>
                <w:sz w:val="20"/>
                <w:szCs w:val="20"/>
              </w:rPr>
              <w:t>RRCEarlyDataComplete</w:t>
            </w:r>
            <w:proofErr w:type="spellEnd"/>
          </w:p>
          <w:p w:rsidR="005E4C33" w:rsidRPr="003106B4" w:rsidRDefault="005E4C33" w:rsidP="00717B58">
            <w:pPr>
              <w:rPr>
                <w:bCs/>
                <w:sz w:val="20"/>
                <w:szCs w:val="20"/>
                <w:lang w:eastAsia="zh-CN"/>
              </w:rPr>
            </w:pPr>
          </w:p>
        </w:tc>
      </w:tr>
    </w:tbl>
    <w:p w:rsidR="00E64694" w:rsidRDefault="00E64694" w:rsidP="007A1A3F">
      <w:pPr>
        <w:overflowPunct w:val="0"/>
        <w:snapToGrid/>
        <w:spacing w:after="0"/>
        <w:textAlignment w:val="baseline"/>
        <w:rPr>
          <w:bCs/>
          <w:sz w:val="20"/>
          <w:szCs w:val="20"/>
          <w:lang w:eastAsia="zh-CN"/>
        </w:rPr>
      </w:pPr>
    </w:p>
    <w:p w:rsidR="00256DF9" w:rsidRPr="005430FA" w:rsidRDefault="00717B58" w:rsidP="007A1A3F">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s regarding the uplink capacity enhancements in </w:t>
      </w:r>
      <w:proofErr w:type="spellStart"/>
      <w:r>
        <w:rPr>
          <w:rFonts w:hint="eastAsia"/>
          <w:bCs/>
          <w:sz w:val="20"/>
          <w:szCs w:val="20"/>
          <w:lang w:eastAsia="zh-CN"/>
        </w:rPr>
        <w:t>IoT</w:t>
      </w:r>
      <w:proofErr w:type="spellEnd"/>
      <w:r>
        <w:rPr>
          <w:rFonts w:hint="eastAsia"/>
          <w:bCs/>
          <w:sz w:val="20"/>
          <w:szCs w:val="20"/>
          <w:lang w:eastAsia="zh-CN"/>
        </w:rPr>
        <w:t xml:space="preserve">-NTN, the NPRACH and NPUSCH are both considered. </w:t>
      </w:r>
      <w:r w:rsidR="00951377">
        <w:rPr>
          <w:bCs/>
          <w:sz w:val="20"/>
          <w:szCs w:val="20"/>
          <w:lang w:eastAsia="zh-CN"/>
        </w:rPr>
        <w:t>F</w:t>
      </w:r>
      <w:r w:rsidR="00951377">
        <w:rPr>
          <w:rFonts w:hint="eastAsia"/>
          <w:bCs/>
          <w:sz w:val="20"/>
          <w:szCs w:val="20"/>
          <w:lang w:eastAsia="zh-CN"/>
        </w:rPr>
        <w:t xml:space="preserve">or NPRACH, it is only a single 3.75 kHz subcarrier should be considered. </w:t>
      </w:r>
      <w:r w:rsidR="00951377">
        <w:rPr>
          <w:bCs/>
          <w:sz w:val="20"/>
          <w:szCs w:val="20"/>
          <w:lang w:eastAsia="zh-CN"/>
        </w:rPr>
        <w:t>B</w:t>
      </w:r>
      <w:r w:rsidR="00951377">
        <w:rPr>
          <w:rFonts w:hint="eastAsia"/>
          <w:bCs/>
          <w:sz w:val="20"/>
          <w:szCs w:val="20"/>
          <w:lang w:eastAsia="zh-CN"/>
        </w:rPr>
        <w:t xml:space="preserve">ut for NPUSCH, it focuses the format 1 and both the single-tone and multi-tone 15 kHz subcarrier should be studied. </w:t>
      </w:r>
      <w:r w:rsidR="00256DF9" w:rsidRPr="005430FA">
        <w:rPr>
          <w:bCs/>
          <w:sz w:val="20"/>
          <w:szCs w:val="20"/>
          <w:lang w:eastAsia="zh-CN"/>
        </w:rPr>
        <w:t>I</w:t>
      </w:r>
      <w:r w:rsidR="00256DF9" w:rsidRPr="005430FA">
        <w:rPr>
          <w:rFonts w:hint="eastAsia"/>
          <w:bCs/>
          <w:sz w:val="20"/>
          <w:szCs w:val="20"/>
          <w:lang w:eastAsia="zh-CN"/>
        </w:rPr>
        <w:t xml:space="preserve">n this document, </w:t>
      </w:r>
      <w:r w:rsidR="00951377">
        <w:rPr>
          <w:rFonts w:hint="eastAsia"/>
          <w:bCs/>
          <w:sz w:val="20"/>
          <w:szCs w:val="20"/>
          <w:lang w:eastAsia="zh-CN"/>
        </w:rPr>
        <w:t>following the</w:t>
      </w:r>
      <w:r w:rsidR="00455BF0">
        <w:rPr>
          <w:rFonts w:hint="eastAsia"/>
          <w:bCs/>
          <w:sz w:val="20"/>
          <w:szCs w:val="20"/>
          <w:lang w:eastAsia="zh-CN"/>
        </w:rPr>
        <w:t xml:space="preserve"> issues</w:t>
      </w:r>
      <w:r w:rsidR="00E42A88">
        <w:rPr>
          <w:rFonts w:hint="eastAsia"/>
          <w:bCs/>
          <w:sz w:val="20"/>
          <w:szCs w:val="20"/>
          <w:lang w:eastAsia="zh-CN"/>
        </w:rPr>
        <w:t xml:space="preserve"> </w:t>
      </w:r>
      <w:r w:rsidR="00951377">
        <w:rPr>
          <w:rFonts w:hint="eastAsia"/>
          <w:bCs/>
          <w:sz w:val="20"/>
          <w:szCs w:val="20"/>
          <w:lang w:eastAsia="zh-CN"/>
        </w:rPr>
        <w:t>mentioned a</w:t>
      </w:r>
      <w:r w:rsidR="0025275E">
        <w:rPr>
          <w:rFonts w:hint="eastAsia"/>
          <w:bCs/>
          <w:sz w:val="20"/>
          <w:szCs w:val="20"/>
          <w:lang w:eastAsia="zh-CN"/>
        </w:rPr>
        <w:t>bove</w:t>
      </w:r>
      <w:r w:rsidR="00E42A88">
        <w:rPr>
          <w:rFonts w:hint="eastAsia"/>
          <w:bCs/>
          <w:sz w:val="20"/>
          <w:szCs w:val="20"/>
          <w:lang w:eastAsia="zh-CN"/>
        </w:rPr>
        <w:t xml:space="preserve">, the </w:t>
      </w:r>
      <w:r w:rsidR="00C931C4">
        <w:rPr>
          <w:rFonts w:hint="eastAsia"/>
          <w:bCs/>
          <w:sz w:val="20"/>
          <w:szCs w:val="20"/>
          <w:lang w:eastAsia="zh-CN"/>
        </w:rPr>
        <w:t>analysis</w:t>
      </w:r>
      <w:r w:rsidR="0025275E">
        <w:rPr>
          <w:rFonts w:hint="eastAsia"/>
          <w:bCs/>
          <w:sz w:val="20"/>
          <w:szCs w:val="20"/>
          <w:lang w:eastAsia="zh-CN"/>
        </w:rPr>
        <w:t xml:space="preserve"> of uplink capacity enhancements in </w:t>
      </w:r>
      <w:proofErr w:type="spellStart"/>
      <w:r w:rsidR="0025275E">
        <w:rPr>
          <w:rFonts w:hint="eastAsia"/>
          <w:bCs/>
          <w:sz w:val="20"/>
          <w:szCs w:val="20"/>
          <w:lang w:eastAsia="zh-CN"/>
        </w:rPr>
        <w:t>IoT</w:t>
      </w:r>
      <w:proofErr w:type="spellEnd"/>
      <w:r w:rsidR="0025275E">
        <w:rPr>
          <w:rFonts w:hint="eastAsia"/>
          <w:bCs/>
          <w:sz w:val="20"/>
          <w:szCs w:val="20"/>
          <w:lang w:eastAsia="zh-CN"/>
        </w:rPr>
        <w:t>-NTN</w:t>
      </w:r>
      <w:r w:rsidR="00C931C4">
        <w:rPr>
          <w:rFonts w:hint="eastAsia"/>
          <w:bCs/>
          <w:sz w:val="20"/>
          <w:szCs w:val="20"/>
          <w:lang w:eastAsia="zh-CN"/>
        </w:rPr>
        <w:t xml:space="preserve"> </w:t>
      </w:r>
      <w:r w:rsidR="00681870">
        <w:rPr>
          <w:rFonts w:hint="eastAsia"/>
          <w:bCs/>
          <w:sz w:val="20"/>
          <w:szCs w:val="20"/>
          <w:lang w:eastAsia="zh-CN"/>
        </w:rPr>
        <w:t xml:space="preserve">will be </w:t>
      </w:r>
      <w:r w:rsidR="00395A68">
        <w:rPr>
          <w:rFonts w:hint="eastAsia"/>
          <w:bCs/>
          <w:sz w:val="20"/>
          <w:szCs w:val="20"/>
          <w:lang w:eastAsia="zh-CN"/>
        </w:rPr>
        <w:t xml:space="preserve">further </w:t>
      </w:r>
      <w:r w:rsidR="00681870">
        <w:rPr>
          <w:rFonts w:hint="eastAsia"/>
          <w:bCs/>
          <w:sz w:val="20"/>
          <w:szCs w:val="20"/>
          <w:lang w:eastAsia="zh-CN"/>
        </w:rPr>
        <w:t>discussed</w:t>
      </w:r>
      <w:r w:rsidR="00256DF9" w:rsidRPr="005430FA">
        <w:rPr>
          <w:rFonts w:hint="eastAsia"/>
          <w:bCs/>
          <w:sz w:val="20"/>
          <w:szCs w:val="20"/>
          <w:lang w:eastAsia="zh-CN"/>
        </w:rPr>
        <w:t>.</w:t>
      </w:r>
    </w:p>
    <w:p w:rsidR="0060571D" w:rsidRDefault="0060571D" w:rsidP="00DE5753">
      <w:pPr>
        <w:pStyle w:val="1"/>
        <w:rPr>
          <w:lang w:eastAsia="zh-CN"/>
        </w:rPr>
      </w:pPr>
      <w:r>
        <w:rPr>
          <w:rFonts w:hint="eastAsia"/>
          <w:lang w:eastAsia="zh-CN"/>
        </w:rPr>
        <w:t>Discussion</w:t>
      </w:r>
      <w:r w:rsidR="0025275E">
        <w:rPr>
          <w:rFonts w:hint="eastAsia"/>
          <w:lang w:eastAsia="zh-CN"/>
        </w:rPr>
        <w:t xml:space="preserve"> of NPRACH</w:t>
      </w:r>
    </w:p>
    <w:p w:rsidR="00C931C4" w:rsidRDefault="009562AE" w:rsidP="0060571D">
      <w:pPr>
        <w:pStyle w:val="2"/>
        <w:numPr>
          <w:ilvl w:val="1"/>
          <w:numId w:val="4"/>
        </w:numPr>
        <w:tabs>
          <w:tab w:val="clear" w:pos="576"/>
        </w:tabs>
        <w:rPr>
          <w:lang w:eastAsia="zh-CN"/>
        </w:rPr>
      </w:pPr>
      <w:r>
        <w:rPr>
          <w:sz w:val="20"/>
          <w:szCs w:val="20"/>
          <w:lang w:eastAsia="zh-CN"/>
        </w:rPr>
        <w:t>S</w:t>
      </w:r>
      <w:r>
        <w:rPr>
          <w:rFonts w:hint="eastAsia"/>
          <w:sz w:val="20"/>
          <w:szCs w:val="20"/>
          <w:lang w:eastAsia="zh-CN"/>
        </w:rPr>
        <w:t>tructure of NPRACH</w:t>
      </w:r>
    </w:p>
    <w:p w:rsidR="00424013" w:rsidRDefault="00907435" w:rsidP="000139EF">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s</w:t>
      </w:r>
      <w:r w:rsidR="00DB7EA8">
        <w:rPr>
          <w:rFonts w:hint="eastAsia"/>
          <w:bCs/>
          <w:sz w:val="20"/>
          <w:szCs w:val="20"/>
          <w:lang w:eastAsia="zh-CN"/>
        </w:rPr>
        <w:t xml:space="preserve"> described in </w:t>
      </w:r>
      <w:r w:rsidR="00424013">
        <w:rPr>
          <w:rFonts w:hint="eastAsia"/>
          <w:bCs/>
          <w:sz w:val="20"/>
          <w:szCs w:val="20"/>
          <w:lang w:eastAsia="zh-CN"/>
        </w:rPr>
        <w:t xml:space="preserve">section 10.1.6 of </w:t>
      </w:r>
      <w:r w:rsidR="00DB7EA8">
        <w:rPr>
          <w:rFonts w:hint="eastAsia"/>
          <w:bCs/>
          <w:sz w:val="20"/>
          <w:szCs w:val="20"/>
          <w:lang w:eastAsia="zh-CN"/>
        </w:rPr>
        <w:t xml:space="preserve">TS </w:t>
      </w:r>
      <w:r w:rsidR="00424013">
        <w:rPr>
          <w:rFonts w:hint="eastAsia"/>
          <w:bCs/>
          <w:sz w:val="20"/>
          <w:szCs w:val="20"/>
          <w:lang w:eastAsia="zh-CN"/>
        </w:rPr>
        <w:t>36.211</w:t>
      </w:r>
      <w:r w:rsidR="00DB7EA8">
        <w:rPr>
          <w:rFonts w:hint="eastAsia"/>
          <w:bCs/>
          <w:sz w:val="20"/>
          <w:szCs w:val="20"/>
          <w:lang w:eastAsia="zh-CN"/>
        </w:rPr>
        <w:t xml:space="preserve">, </w:t>
      </w:r>
      <w:r w:rsidR="00424013">
        <w:rPr>
          <w:rFonts w:hint="eastAsia"/>
          <w:bCs/>
          <w:sz w:val="20"/>
          <w:szCs w:val="20"/>
          <w:lang w:eastAsia="zh-CN"/>
        </w:rPr>
        <w:t>t</w:t>
      </w:r>
      <w:r w:rsidR="00424013" w:rsidRPr="00424013">
        <w:rPr>
          <w:bCs/>
          <w:sz w:val="20"/>
          <w:szCs w:val="20"/>
          <w:lang w:eastAsia="zh-CN"/>
        </w:rPr>
        <w:t>he physical layer random access preamble is based on single-subcarrier frequency-hopping symbol groups</w:t>
      </w:r>
      <w:r w:rsidR="00A048EB">
        <w:rPr>
          <w:rFonts w:hint="eastAsia"/>
          <w:bCs/>
          <w:sz w:val="20"/>
          <w:szCs w:val="20"/>
          <w:lang w:eastAsia="zh-CN"/>
        </w:rPr>
        <w:t xml:space="preserve"> </w:t>
      </w:r>
      <w:r w:rsidR="00BC1CA2">
        <w:rPr>
          <w:rFonts w:hint="eastAsia"/>
          <w:bCs/>
          <w:sz w:val="20"/>
          <w:szCs w:val="20"/>
          <w:lang w:eastAsia="zh-CN"/>
        </w:rPr>
        <w:t>[</w:t>
      </w:r>
      <w:r w:rsidR="0060571D">
        <w:rPr>
          <w:rFonts w:hint="eastAsia"/>
          <w:bCs/>
          <w:sz w:val="20"/>
          <w:szCs w:val="20"/>
          <w:lang w:eastAsia="zh-CN"/>
        </w:rPr>
        <w:t>2</w:t>
      </w:r>
      <w:r w:rsidR="00BC1CA2">
        <w:rPr>
          <w:rFonts w:hint="eastAsia"/>
          <w:bCs/>
          <w:sz w:val="20"/>
          <w:szCs w:val="20"/>
          <w:lang w:eastAsia="zh-CN"/>
        </w:rPr>
        <w:t>]</w:t>
      </w:r>
      <w:r w:rsidR="00DB7EA8">
        <w:rPr>
          <w:rFonts w:hint="eastAsia"/>
          <w:bCs/>
          <w:sz w:val="20"/>
          <w:szCs w:val="20"/>
          <w:lang w:eastAsia="zh-CN"/>
        </w:rPr>
        <w:t>.</w:t>
      </w:r>
      <w:r w:rsidR="00424013">
        <w:rPr>
          <w:rFonts w:hint="eastAsia"/>
          <w:bCs/>
          <w:sz w:val="20"/>
          <w:szCs w:val="20"/>
          <w:lang w:eastAsia="zh-CN"/>
        </w:rPr>
        <w:t xml:space="preserve"> </w:t>
      </w:r>
      <w:r w:rsidR="00424013" w:rsidRPr="00424013">
        <w:rPr>
          <w:bCs/>
          <w:sz w:val="20"/>
          <w:szCs w:val="20"/>
          <w:lang w:eastAsia="zh-CN"/>
        </w:rPr>
        <w:t xml:space="preserve">A symbol group is illustrated in </w:t>
      </w:r>
      <w:r w:rsidR="00424013">
        <w:rPr>
          <w:rFonts w:hint="eastAsia"/>
          <w:bCs/>
          <w:sz w:val="20"/>
          <w:szCs w:val="20"/>
          <w:lang w:eastAsia="zh-CN"/>
        </w:rPr>
        <w:t>section</w:t>
      </w:r>
      <w:r w:rsidR="00424013" w:rsidRPr="00424013">
        <w:rPr>
          <w:bCs/>
          <w:sz w:val="20"/>
          <w:szCs w:val="20"/>
          <w:lang w:eastAsia="zh-CN"/>
        </w:rPr>
        <w:t xml:space="preserve"> 10.1.6, consisting of a cyclic prefix of length </w:t>
      </w:r>
      <w:r w:rsidR="00424013">
        <w:rPr>
          <w:rFonts w:hint="eastAsia"/>
          <w:bCs/>
          <w:sz w:val="20"/>
          <w:szCs w:val="20"/>
          <w:lang w:eastAsia="zh-CN"/>
        </w:rPr>
        <w:t>CP</w:t>
      </w:r>
      <w:r w:rsidR="00424013" w:rsidRPr="00424013">
        <w:rPr>
          <w:bCs/>
          <w:sz w:val="20"/>
          <w:szCs w:val="20"/>
          <w:lang w:eastAsia="zh-CN"/>
        </w:rPr>
        <w:t xml:space="preserve"> and a sequence of </w:t>
      </w:r>
      <w:r w:rsidR="00424013">
        <w:rPr>
          <w:rFonts w:hint="eastAsia"/>
          <w:bCs/>
          <w:sz w:val="20"/>
          <w:szCs w:val="20"/>
          <w:lang w:eastAsia="zh-CN"/>
        </w:rPr>
        <w:t>N</w:t>
      </w:r>
      <w:r w:rsidR="00424013" w:rsidRPr="00424013">
        <w:rPr>
          <w:bCs/>
          <w:sz w:val="20"/>
          <w:szCs w:val="20"/>
          <w:lang w:eastAsia="zh-CN"/>
        </w:rPr>
        <w:t xml:space="preserve"> identical symbols with total length</w:t>
      </w:r>
      <w:r w:rsidR="00424013">
        <w:rPr>
          <w:rFonts w:hint="eastAsia"/>
          <w:bCs/>
          <w:sz w:val="20"/>
          <w:szCs w:val="20"/>
          <w:lang w:eastAsia="zh-CN"/>
        </w:rPr>
        <w:t xml:space="preserve"> </w:t>
      </w:r>
      <w:proofErr w:type="spellStart"/>
      <w:r w:rsidR="00424013">
        <w:rPr>
          <w:rFonts w:hint="eastAsia"/>
          <w:bCs/>
          <w:sz w:val="20"/>
          <w:szCs w:val="20"/>
          <w:lang w:eastAsia="zh-CN"/>
        </w:rPr>
        <w:t>Tseq</w:t>
      </w:r>
      <w:proofErr w:type="spellEnd"/>
      <w:r w:rsidR="00424013" w:rsidRPr="00424013">
        <w:rPr>
          <w:bCs/>
          <w:sz w:val="20"/>
          <w:szCs w:val="20"/>
          <w:lang w:eastAsia="zh-CN"/>
        </w:rPr>
        <w:t xml:space="preserve">. The total number of symbol groups in a preamble repetition unit is denoted </w:t>
      </w:r>
      <w:proofErr w:type="gramStart"/>
      <w:r w:rsidR="00424013" w:rsidRPr="00424013">
        <w:rPr>
          <w:bCs/>
          <w:sz w:val="20"/>
          <w:szCs w:val="20"/>
          <w:lang w:eastAsia="zh-CN"/>
        </w:rPr>
        <w:t xml:space="preserve">by </w:t>
      </w:r>
      <w:proofErr w:type="gramEnd"/>
      <m:oMath>
        <m:r>
          <m:rPr>
            <m:sty m:val="p"/>
          </m:rPr>
          <w:rPr>
            <w:rFonts w:ascii="Cambria Math" w:hAnsi="Cambria Math"/>
            <w:sz w:val="20"/>
            <w:szCs w:val="20"/>
            <w:lang w:eastAsia="zh-CN"/>
          </w:rPr>
          <m:t>P</m:t>
        </m:r>
      </m:oMath>
      <w:r w:rsidR="00424013" w:rsidRPr="00424013">
        <w:rPr>
          <w:bCs/>
          <w:sz w:val="20"/>
          <w:szCs w:val="20"/>
          <w:lang w:eastAsia="zh-CN"/>
        </w:rPr>
        <w:t xml:space="preserve">. The number of time-contiguous symbol groups is given </w:t>
      </w:r>
      <w:proofErr w:type="gramStart"/>
      <w:r w:rsidR="00424013" w:rsidRPr="00424013">
        <w:rPr>
          <w:bCs/>
          <w:sz w:val="20"/>
          <w:szCs w:val="20"/>
          <w:lang w:eastAsia="zh-CN"/>
        </w:rPr>
        <w:t xml:space="preserve">by </w:t>
      </w:r>
      <w:proofErr w:type="gramEnd"/>
      <m:oMath>
        <m:r>
          <m:rPr>
            <m:sty m:val="p"/>
          </m:rPr>
          <w:rPr>
            <w:rFonts w:ascii="Cambria Math" w:hAnsi="Cambria Math"/>
            <w:sz w:val="20"/>
            <w:szCs w:val="20"/>
            <w:lang w:eastAsia="zh-CN"/>
          </w:rPr>
          <m:t>G</m:t>
        </m:r>
      </m:oMath>
      <w:r w:rsidR="00424013" w:rsidRPr="00424013">
        <w:rPr>
          <w:bCs/>
          <w:sz w:val="20"/>
          <w:szCs w:val="20"/>
          <w:lang w:eastAsia="zh-CN"/>
        </w:rPr>
        <w:t>.</w:t>
      </w:r>
    </w:p>
    <w:p w:rsidR="00424013" w:rsidRDefault="00424013" w:rsidP="000139EF">
      <w:pPr>
        <w:overflowPunct w:val="0"/>
        <w:snapToGrid/>
        <w:spacing w:after="0"/>
        <w:textAlignment w:val="baseline"/>
        <w:rPr>
          <w:bCs/>
          <w:sz w:val="20"/>
          <w:szCs w:val="20"/>
          <w:lang w:eastAsia="zh-CN"/>
        </w:rPr>
      </w:pPr>
      <w:r>
        <w:rPr>
          <w:bCs/>
          <w:sz w:val="20"/>
          <w:szCs w:val="20"/>
          <w:lang w:eastAsia="zh-CN"/>
        </w:rPr>
        <w:t>T</w:t>
      </w:r>
      <w:r>
        <w:rPr>
          <w:rFonts w:hint="eastAsia"/>
          <w:bCs/>
          <w:sz w:val="20"/>
          <w:szCs w:val="20"/>
          <w:lang w:eastAsia="zh-CN"/>
        </w:rPr>
        <w:t xml:space="preserve">here are 3 types of random access preamble for FDD model, showing in table </w:t>
      </w:r>
      <w:r w:rsidR="009562AE">
        <w:rPr>
          <w:rFonts w:hint="eastAsia"/>
          <w:bCs/>
          <w:sz w:val="20"/>
          <w:szCs w:val="20"/>
          <w:lang w:eastAsia="zh-CN"/>
        </w:rPr>
        <w:t xml:space="preserve">10.1.6.1-1 in TS 36.211, such as </w:t>
      </w:r>
      <w:r w:rsidR="00D77326">
        <w:rPr>
          <w:rFonts w:hint="eastAsia"/>
          <w:bCs/>
          <w:sz w:val="20"/>
          <w:szCs w:val="20"/>
          <w:lang w:eastAsia="zh-CN"/>
        </w:rPr>
        <w:t>following</w:t>
      </w:r>
      <w:r>
        <w:rPr>
          <w:rFonts w:hint="eastAsia"/>
          <w:bCs/>
          <w:sz w:val="20"/>
          <w:szCs w:val="20"/>
          <w:lang w:eastAsia="zh-CN"/>
        </w:rPr>
        <w:t>.</w:t>
      </w:r>
    </w:p>
    <w:p w:rsidR="00424013" w:rsidRPr="000A013E" w:rsidRDefault="00424013" w:rsidP="00424013">
      <w:pPr>
        <w:pStyle w:val="TH"/>
        <w:rPr>
          <w:rFonts w:ascii="Times New Roman" w:hAnsi="Times New Roman"/>
          <w:b w:val="0"/>
        </w:rPr>
      </w:pPr>
      <w:r w:rsidRPr="000A013E">
        <w:rPr>
          <w:rFonts w:ascii="Times New Roman" w:hAnsi="Times New Roman"/>
          <w:b w:val="0"/>
        </w:rPr>
        <w:t xml:space="preserve">Table 1 Random access preamble parameters </w:t>
      </w:r>
      <w:bookmarkStart w:id="3" w:name="_Hlk515117179"/>
      <w:r w:rsidRPr="000A013E">
        <w:rPr>
          <w:rFonts w:ascii="Times New Roman" w:hAnsi="Times New Roman"/>
          <w:b w:val="0"/>
        </w:rPr>
        <w:t>for frame structure type 1</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424013" w:rsidRPr="000971BC" w:rsidTr="009966AF">
        <w:trPr>
          <w:cantSplit/>
          <w:jc w:val="center"/>
        </w:trPr>
        <w:tc>
          <w:tcPr>
            <w:tcW w:w="0" w:type="auto"/>
            <w:shd w:val="clear" w:color="auto" w:fill="E0E0E0"/>
            <w:vAlign w:val="center"/>
          </w:tcPr>
          <w:p w:rsidR="00424013" w:rsidRPr="000971BC" w:rsidRDefault="00424013" w:rsidP="009966AF">
            <w:pPr>
              <w:pStyle w:val="TAH"/>
            </w:pPr>
            <w:r w:rsidRPr="000971BC">
              <w:t>Preamble format</w:t>
            </w:r>
          </w:p>
        </w:tc>
        <w:tc>
          <w:tcPr>
            <w:tcW w:w="0" w:type="auto"/>
            <w:shd w:val="clear" w:color="auto" w:fill="E0E0E0"/>
          </w:tcPr>
          <w:p w:rsidR="00424013" w:rsidRPr="000971BC" w:rsidRDefault="00424013" w:rsidP="009966AF">
            <w:pPr>
              <w:pStyle w:val="TAH"/>
            </w:pPr>
            <w:r>
              <w:rPr>
                <w:noProof/>
                <w:position w:val="-6"/>
                <w:lang w:eastAsia="zh-CN"/>
              </w:rPr>
              <w:drawing>
                <wp:inline distT="0" distB="0" distL="0" distR="0" wp14:anchorId="5DDF0248" wp14:editId="4F6778BE">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rsidR="00424013" w:rsidRPr="000971BC" w:rsidRDefault="00424013" w:rsidP="009966AF">
            <w:pPr>
              <w:pStyle w:val="TAH"/>
            </w:pPr>
            <w:r>
              <w:rPr>
                <w:noProof/>
                <w:position w:val="-6"/>
                <w:lang w:eastAsia="zh-CN"/>
              </w:rPr>
              <w:drawing>
                <wp:inline distT="0" distB="0" distL="0" distR="0" wp14:anchorId="4F900323" wp14:editId="62D5480E">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rsidR="00424013" w:rsidRPr="000971BC" w:rsidRDefault="00424013" w:rsidP="009966AF">
            <w:pPr>
              <w:pStyle w:val="TAH"/>
            </w:pPr>
            <w:r>
              <w:rPr>
                <w:noProof/>
                <w:position w:val="-6"/>
                <w:lang w:eastAsia="zh-CN"/>
              </w:rPr>
              <w:drawing>
                <wp:inline distT="0" distB="0" distL="0" distR="0" wp14:anchorId="2B3A21F8" wp14:editId="7035FB9C">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rsidR="00424013" w:rsidRPr="000971BC" w:rsidRDefault="00424013" w:rsidP="009966AF">
            <w:pPr>
              <w:pStyle w:val="TAH"/>
            </w:pPr>
            <w:r>
              <w:rPr>
                <w:noProof/>
                <w:position w:val="-10"/>
                <w:lang w:eastAsia="zh-CN"/>
              </w:rPr>
              <w:drawing>
                <wp:inline distT="0" distB="0" distL="0" distR="0" wp14:anchorId="62028BAD" wp14:editId="16B55D5E">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rsidR="00424013" w:rsidRPr="000971BC" w:rsidRDefault="00424013" w:rsidP="009966AF">
            <w:pPr>
              <w:pStyle w:val="TAH"/>
            </w:pPr>
            <w:r>
              <w:rPr>
                <w:noProof/>
                <w:position w:val="-12"/>
                <w:lang w:eastAsia="zh-CN"/>
              </w:rPr>
              <w:drawing>
                <wp:inline distT="0" distB="0" distL="0" distR="0" wp14:anchorId="46CB99BE" wp14:editId="0BD5E984">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424013" w:rsidRPr="000971BC" w:rsidTr="009966AF">
        <w:trPr>
          <w:cantSplit/>
          <w:jc w:val="center"/>
        </w:trPr>
        <w:tc>
          <w:tcPr>
            <w:tcW w:w="0" w:type="auto"/>
            <w:shd w:val="clear" w:color="auto" w:fill="auto"/>
            <w:vAlign w:val="center"/>
          </w:tcPr>
          <w:p w:rsidR="00424013" w:rsidRPr="000971BC" w:rsidRDefault="00424013" w:rsidP="009966AF">
            <w:pPr>
              <w:pStyle w:val="TAC"/>
            </w:pPr>
            <w:r w:rsidRPr="000971BC">
              <w:t>0</w:t>
            </w:r>
          </w:p>
        </w:tc>
        <w:tc>
          <w:tcPr>
            <w:tcW w:w="0" w:type="auto"/>
            <w:vAlign w:val="center"/>
          </w:tcPr>
          <w:p w:rsidR="00424013" w:rsidRPr="000971BC" w:rsidRDefault="00424013" w:rsidP="009966AF">
            <w:pPr>
              <w:pStyle w:val="TAC"/>
            </w:pPr>
            <w:r w:rsidRPr="000971BC">
              <w:t>4</w:t>
            </w:r>
          </w:p>
        </w:tc>
        <w:tc>
          <w:tcPr>
            <w:tcW w:w="0" w:type="auto"/>
            <w:vAlign w:val="center"/>
          </w:tcPr>
          <w:p w:rsidR="00424013" w:rsidRPr="000971BC" w:rsidRDefault="00424013" w:rsidP="009966AF">
            <w:pPr>
              <w:pStyle w:val="TAC"/>
            </w:pPr>
            <w:r w:rsidRPr="000971BC">
              <w:t>4</w:t>
            </w:r>
          </w:p>
        </w:tc>
        <w:tc>
          <w:tcPr>
            <w:tcW w:w="0" w:type="auto"/>
            <w:vAlign w:val="center"/>
          </w:tcPr>
          <w:p w:rsidR="00424013" w:rsidRPr="000971BC" w:rsidRDefault="00424013" w:rsidP="009966AF">
            <w:pPr>
              <w:pStyle w:val="TAC"/>
            </w:pPr>
            <w:r w:rsidRPr="000971BC">
              <w:t>5</w:t>
            </w:r>
          </w:p>
        </w:tc>
        <w:tc>
          <w:tcPr>
            <w:tcW w:w="0" w:type="auto"/>
            <w:shd w:val="clear" w:color="auto" w:fill="auto"/>
            <w:vAlign w:val="center"/>
          </w:tcPr>
          <w:p w:rsidR="00424013" w:rsidRPr="000971BC" w:rsidRDefault="00424013" w:rsidP="009966AF">
            <w:pPr>
              <w:pStyle w:val="TAC"/>
            </w:pPr>
            <w:r>
              <w:rPr>
                <w:noProof/>
                <w:position w:val="-10"/>
                <w:lang w:val="en-US" w:eastAsia="zh-CN"/>
              </w:rPr>
              <w:drawing>
                <wp:inline distT="0" distB="0" distL="0" distR="0" wp14:anchorId="286C181D" wp14:editId="55E5DBFD">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rsidR="00424013" w:rsidRPr="000971BC" w:rsidRDefault="00424013" w:rsidP="009966AF">
            <w:pPr>
              <w:pStyle w:val="TAC"/>
            </w:pPr>
            <w:r>
              <w:rPr>
                <w:noProof/>
                <w:position w:val="-10"/>
                <w:lang w:val="en-US" w:eastAsia="zh-CN"/>
              </w:rPr>
              <w:drawing>
                <wp:inline distT="0" distB="0" distL="0" distR="0" wp14:anchorId="6E354F60" wp14:editId="0E33073F">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24013" w:rsidRPr="000971BC" w:rsidTr="009966AF">
        <w:trPr>
          <w:cantSplit/>
          <w:trHeight w:val="264"/>
          <w:jc w:val="center"/>
        </w:trPr>
        <w:tc>
          <w:tcPr>
            <w:tcW w:w="0" w:type="auto"/>
            <w:shd w:val="clear" w:color="auto" w:fill="auto"/>
            <w:vAlign w:val="center"/>
          </w:tcPr>
          <w:p w:rsidR="00424013" w:rsidRPr="000971BC" w:rsidRDefault="00424013" w:rsidP="009966AF">
            <w:pPr>
              <w:pStyle w:val="TAC"/>
            </w:pPr>
            <w:r w:rsidRPr="000971BC">
              <w:t>1</w:t>
            </w:r>
          </w:p>
        </w:tc>
        <w:tc>
          <w:tcPr>
            <w:tcW w:w="0" w:type="auto"/>
            <w:vAlign w:val="center"/>
          </w:tcPr>
          <w:p w:rsidR="00424013" w:rsidRPr="000971BC" w:rsidRDefault="00424013" w:rsidP="009966AF">
            <w:pPr>
              <w:pStyle w:val="TAC"/>
            </w:pPr>
            <w:r w:rsidRPr="000971BC">
              <w:t>4</w:t>
            </w:r>
          </w:p>
        </w:tc>
        <w:tc>
          <w:tcPr>
            <w:tcW w:w="0" w:type="auto"/>
            <w:vAlign w:val="center"/>
          </w:tcPr>
          <w:p w:rsidR="00424013" w:rsidRPr="000971BC" w:rsidRDefault="00424013" w:rsidP="009966AF">
            <w:pPr>
              <w:pStyle w:val="TAC"/>
            </w:pPr>
            <w:r w:rsidRPr="000971BC">
              <w:t>4</w:t>
            </w:r>
          </w:p>
        </w:tc>
        <w:tc>
          <w:tcPr>
            <w:tcW w:w="0" w:type="auto"/>
            <w:vAlign w:val="center"/>
          </w:tcPr>
          <w:p w:rsidR="00424013" w:rsidRPr="000971BC" w:rsidRDefault="00424013" w:rsidP="009966AF">
            <w:pPr>
              <w:pStyle w:val="TAC"/>
            </w:pPr>
            <w:r w:rsidRPr="000971BC">
              <w:t>5</w:t>
            </w:r>
          </w:p>
        </w:tc>
        <w:tc>
          <w:tcPr>
            <w:tcW w:w="0" w:type="auto"/>
            <w:shd w:val="clear" w:color="auto" w:fill="auto"/>
            <w:vAlign w:val="center"/>
          </w:tcPr>
          <w:p w:rsidR="00424013" w:rsidRPr="000971BC" w:rsidRDefault="00424013" w:rsidP="009966AF">
            <w:pPr>
              <w:pStyle w:val="TAC"/>
            </w:pPr>
            <w:r>
              <w:rPr>
                <w:noProof/>
                <w:position w:val="-10"/>
                <w:lang w:val="en-US" w:eastAsia="zh-CN"/>
              </w:rPr>
              <w:drawing>
                <wp:inline distT="0" distB="0" distL="0" distR="0" wp14:anchorId="56A9A89E" wp14:editId="45B6A019">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rsidR="00424013" w:rsidRPr="000971BC" w:rsidRDefault="00424013" w:rsidP="009966AF">
            <w:pPr>
              <w:pStyle w:val="TAC"/>
            </w:pPr>
            <w:r>
              <w:rPr>
                <w:noProof/>
                <w:position w:val="-10"/>
                <w:lang w:val="en-US" w:eastAsia="zh-CN"/>
              </w:rPr>
              <w:drawing>
                <wp:inline distT="0" distB="0" distL="0" distR="0" wp14:anchorId="0A28ABBD" wp14:editId="55511E2B">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24013" w:rsidRPr="000971BC" w:rsidTr="009966AF">
        <w:trPr>
          <w:cantSplit/>
          <w:trHeight w:val="264"/>
          <w:jc w:val="center"/>
        </w:trPr>
        <w:tc>
          <w:tcPr>
            <w:tcW w:w="0" w:type="auto"/>
            <w:shd w:val="clear" w:color="auto" w:fill="auto"/>
            <w:vAlign w:val="center"/>
          </w:tcPr>
          <w:p w:rsidR="00424013" w:rsidRPr="000971BC" w:rsidRDefault="00424013" w:rsidP="009966AF">
            <w:pPr>
              <w:pStyle w:val="TAC"/>
            </w:pPr>
            <w:r w:rsidRPr="000971BC">
              <w:t>2</w:t>
            </w:r>
          </w:p>
        </w:tc>
        <w:tc>
          <w:tcPr>
            <w:tcW w:w="0" w:type="auto"/>
            <w:vAlign w:val="center"/>
          </w:tcPr>
          <w:p w:rsidR="00424013" w:rsidRPr="000971BC" w:rsidRDefault="00424013" w:rsidP="009966AF">
            <w:pPr>
              <w:pStyle w:val="TAC"/>
            </w:pPr>
            <w:r w:rsidRPr="000971BC">
              <w:t>6</w:t>
            </w:r>
          </w:p>
        </w:tc>
        <w:tc>
          <w:tcPr>
            <w:tcW w:w="0" w:type="auto"/>
            <w:vAlign w:val="center"/>
          </w:tcPr>
          <w:p w:rsidR="00424013" w:rsidRPr="000971BC" w:rsidRDefault="00424013" w:rsidP="009966AF">
            <w:pPr>
              <w:pStyle w:val="TAC"/>
            </w:pPr>
            <w:r w:rsidRPr="000971BC">
              <w:t>6</w:t>
            </w:r>
          </w:p>
        </w:tc>
        <w:tc>
          <w:tcPr>
            <w:tcW w:w="0" w:type="auto"/>
            <w:vAlign w:val="center"/>
          </w:tcPr>
          <w:p w:rsidR="00424013" w:rsidRPr="000971BC" w:rsidRDefault="00424013" w:rsidP="009966AF">
            <w:pPr>
              <w:pStyle w:val="TAC"/>
            </w:pPr>
            <w:r w:rsidRPr="000971BC">
              <w:t>3</w:t>
            </w:r>
          </w:p>
        </w:tc>
        <w:tc>
          <w:tcPr>
            <w:tcW w:w="0" w:type="auto"/>
            <w:shd w:val="clear" w:color="auto" w:fill="auto"/>
            <w:vAlign w:val="center"/>
          </w:tcPr>
          <w:p w:rsidR="00424013" w:rsidRPr="000971BC" w:rsidRDefault="00424013" w:rsidP="009966AF">
            <w:pPr>
              <w:pStyle w:val="TAC"/>
            </w:pPr>
            <w:r>
              <w:rPr>
                <w:noProof/>
                <w:position w:val="-10"/>
                <w:lang w:val="en-US" w:eastAsia="zh-CN"/>
              </w:rPr>
              <w:drawing>
                <wp:inline distT="0" distB="0" distL="0" distR="0" wp14:anchorId="23FF2D6B" wp14:editId="0F7E1487">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rsidR="00424013" w:rsidRPr="000971BC" w:rsidRDefault="00424013" w:rsidP="009966AF">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rsidR="0003616C" w:rsidRDefault="0003616C" w:rsidP="000139EF">
      <w:pPr>
        <w:overflowPunct w:val="0"/>
        <w:snapToGrid/>
        <w:spacing w:after="0"/>
        <w:textAlignment w:val="baseline"/>
        <w:rPr>
          <w:bCs/>
          <w:sz w:val="20"/>
          <w:szCs w:val="20"/>
          <w:lang w:eastAsia="zh-CN"/>
        </w:rPr>
      </w:pPr>
    </w:p>
    <w:p w:rsidR="00424013" w:rsidRDefault="00D4294C" w:rsidP="000139EF">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s mentioned in the table, the </w:t>
      </w:r>
      <w:r w:rsidR="002F7445">
        <w:rPr>
          <w:rFonts w:hint="eastAsia"/>
          <w:bCs/>
          <w:sz w:val="20"/>
          <w:szCs w:val="20"/>
          <w:lang w:eastAsia="zh-CN"/>
        </w:rPr>
        <w:t xml:space="preserve">time and frequency domain </w:t>
      </w:r>
      <w:r w:rsidR="002F7445">
        <w:rPr>
          <w:bCs/>
          <w:sz w:val="20"/>
          <w:szCs w:val="20"/>
          <w:lang w:eastAsia="zh-CN"/>
        </w:rPr>
        <w:t>structures</w:t>
      </w:r>
      <w:r w:rsidR="002F7445">
        <w:rPr>
          <w:rFonts w:hint="eastAsia"/>
          <w:bCs/>
          <w:sz w:val="20"/>
          <w:szCs w:val="20"/>
          <w:lang w:eastAsia="zh-CN"/>
        </w:rPr>
        <w:t xml:space="preserve"> of </w:t>
      </w:r>
      <w:r>
        <w:rPr>
          <w:rFonts w:hint="eastAsia"/>
          <w:bCs/>
          <w:sz w:val="20"/>
          <w:szCs w:val="20"/>
          <w:lang w:eastAsia="zh-CN"/>
        </w:rPr>
        <w:t xml:space="preserve">3 random access preambles can be </w:t>
      </w:r>
      <w:r>
        <w:rPr>
          <w:bCs/>
          <w:sz w:val="20"/>
          <w:szCs w:val="20"/>
          <w:lang w:eastAsia="zh-CN"/>
        </w:rPr>
        <w:t>illustrated</w:t>
      </w:r>
      <w:r>
        <w:rPr>
          <w:rFonts w:hint="eastAsia"/>
          <w:bCs/>
          <w:sz w:val="20"/>
          <w:szCs w:val="20"/>
          <w:lang w:eastAsia="zh-CN"/>
        </w:rPr>
        <w:t xml:space="preserve"> as following figure. </w:t>
      </w:r>
    </w:p>
    <w:p w:rsidR="00DB5D45" w:rsidRDefault="00D4294C" w:rsidP="00260494">
      <w:pPr>
        <w:overflowPunct w:val="0"/>
        <w:snapToGrid/>
        <w:spacing w:after="0"/>
        <w:jc w:val="center"/>
        <w:textAlignment w:val="baseline"/>
        <w:rPr>
          <w:lang w:eastAsia="zh-CN"/>
        </w:rPr>
      </w:pPr>
      <w:r>
        <w:object w:dxaOrig="19949" w:dyaOrig="4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12.8pt" o:ole="">
            <v:imagedata r:id="rId19" o:title=""/>
          </v:shape>
          <o:OLEObject Type="Embed" ProgID="Visio.Drawing.11" ShapeID="_x0000_i1025" DrawAspect="Content" ObjectID="_1769784629" r:id="rId20"/>
        </w:object>
      </w:r>
    </w:p>
    <w:p w:rsidR="00AE11D9" w:rsidRPr="00752C54" w:rsidRDefault="00AE11D9" w:rsidP="00AE11D9">
      <w:pPr>
        <w:jc w:val="center"/>
        <w:rPr>
          <w:bCs/>
          <w:sz w:val="20"/>
          <w:szCs w:val="20"/>
          <w:lang w:eastAsia="zh-CN"/>
        </w:rPr>
      </w:pPr>
      <w:bookmarkStart w:id="4" w:name="OLE_LINK3"/>
      <w:bookmarkStart w:id="5" w:name="OLE_LINK4"/>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1</w:t>
      </w:r>
      <w:r w:rsidRPr="000A327C">
        <w:rPr>
          <w:rFonts w:hint="eastAsia"/>
          <w:sz w:val="20"/>
          <w:szCs w:val="20"/>
          <w:lang w:eastAsia="zh-CN"/>
        </w:rPr>
        <w:t xml:space="preserve"> </w:t>
      </w:r>
      <w:r>
        <w:rPr>
          <w:rFonts w:hint="eastAsia"/>
          <w:sz w:val="20"/>
          <w:szCs w:val="20"/>
          <w:lang w:eastAsia="zh-CN"/>
        </w:rPr>
        <w:t xml:space="preserve">illustration of </w:t>
      </w:r>
      <w:r w:rsidR="00EC57DD">
        <w:rPr>
          <w:rFonts w:hint="eastAsia"/>
          <w:sz w:val="20"/>
          <w:szCs w:val="20"/>
          <w:lang w:eastAsia="zh-CN"/>
        </w:rPr>
        <w:t>structure of random access preambles in NB-</w:t>
      </w:r>
      <w:proofErr w:type="spellStart"/>
      <w:r w:rsidR="00EC57DD">
        <w:rPr>
          <w:rFonts w:hint="eastAsia"/>
          <w:sz w:val="20"/>
          <w:szCs w:val="20"/>
          <w:lang w:eastAsia="zh-CN"/>
        </w:rPr>
        <w:t>IoT</w:t>
      </w:r>
      <w:proofErr w:type="spellEnd"/>
    </w:p>
    <w:bookmarkEnd w:id="4"/>
    <w:bookmarkEnd w:id="5"/>
    <w:p w:rsidR="00DB5D45" w:rsidRDefault="00D4294C" w:rsidP="000139EF">
      <w:pPr>
        <w:overflowPunct w:val="0"/>
        <w:snapToGrid/>
        <w:spacing w:after="0"/>
        <w:textAlignment w:val="baseline"/>
        <w:rPr>
          <w:bCs/>
          <w:sz w:val="20"/>
          <w:szCs w:val="20"/>
          <w:lang w:eastAsia="zh-CN"/>
        </w:rPr>
      </w:pPr>
      <w:r>
        <w:rPr>
          <w:bCs/>
          <w:sz w:val="20"/>
          <w:szCs w:val="20"/>
          <w:lang w:eastAsia="zh-CN"/>
        </w:rPr>
        <w:t>F</w:t>
      </w:r>
      <w:r>
        <w:rPr>
          <w:rFonts w:hint="eastAsia"/>
          <w:bCs/>
          <w:sz w:val="20"/>
          <w:szCs w:val="20"/>
          <w:lang w:eastAsia="zh-CN"/>
        </w:rPr>
        <w:t xml:space="preserve">or the format 0 and format 1, the subcarrier is 3.75 kHz, and one symbol group includes 5 same symbols. </w:t>
      </w:r>
      <w:r>
        <w:rPr>
          <w:bCs/>
          <w:sz w:val="20"/>
          <w:szCs w:val="20"/>
          <w:lang w:eastAsia="zh-CN"/>
        </w:rPr>
        <w:t>T</w:t>
      </w:r>
      <w:r>
        <w:rPr>
          <w:rFonts w:hint="eastAsia"/>
          <w:bCs/>
          <w:sz w:val="20"/>
          <w:szCs w:val="20"/>
          <w:lang w:eastAsia="zh-CN"/>
        </w:rPr>
        <w:t>he only difference between format 0 and format 1 is that the length of CP in format</w:t>
      </w:r>
      <w:r w:rsidR="004B61A8">
        <w:rPr>
          <w:rFonts w:hint="eastAsia"/>
          <w:bCs/>
          <w:sz w:val="20"/>
          <w:szCs w:val="20"/>
          <w:lang w:eastAsia="zh-CN"/>
        </w:rPr>
        <w:t xml:space="preserve"> </w:t>
      </w:r>
      <w:r>
        <w:rPr>
          <w:rFonts w:hint="eastAsia"/>
          <w:bCs/>
          <w:sz w:val="20"/>
          <w:szCs w:val="20"/>
          <w:lang w:eastAsia="zh-CN"/>
        </w:rPr>
        <w:t xml:space="preserve">1 is longer than the format 0 in order to support larger cell size. </w:t>
      </w:r>
      <w:r>
        <w:rPr>
          <w:bCs/>
          <w:sz w:val="20"/>
          <w:szCs w:val="20"/>
          <w:lang w:eastAsia="zh-CN"/>
        </w:rPr>
        <w:t>T</w:t>
      </w:r>
      <w:r>
        <w:rPr>
          <w:rFonts w:hint="eastAsia"/>
          <w:bCs/>
          <w:sz w:val="20"/>
          <w:szCs w:val="20"/>
          <w:lang w:eastAsia="zh-CN"/>
        </w:rPr>
        <w:t xml:space="preserve">he format 2 is much longer in time domain than the others. </w:t>
      </w:r>
      <w:r>
        <w:rPr>
          <w:bCs/>
          <w:sz w:val="20"/>
          <w:szCs w:val="20"/>
          <w:lang w:eastAsia="zh-CN"/>
        </w:rPr>
        <w:t>A</w:t>
      </w:r>
      <w:r>
        <w:rPr>
          <w:rFonts w:hint="eastAsia"/>
          <w:bCs/>
          <w:sz w:val="20"/>
          <w:szCs w:val="20"/>
          <w:lang w:eastAsia="zh-CN"/>
        </w:rPr>
        <w:t xml:space="preserve">nd the subcarrier is 1.25 kHz for format 2. </w:t>
      </w:r>
      <w:r>
        <w:rPr>
          <w:bCs/>
          <w:sz w:val="20"/>
          <w:szCs w:val="20"/>
          <w:lang w:eastAsia="zh-CN"/>
        </w:rPr>
        <w:t>T</w:t>
      </w:r>
      <w:r>
        <w:rPr>
          <w:rFonts w:hint="eastAsia"/>
          <w:bCs/>
          <w:sz w:val="20"/>
          <w:szCs w:val="20"/>
          <w:lang w:eastAsia="zh-CN"/>
        </w:rPr>
        <w:t xml:space="preserve">here are 3 symbols and 1 CP in a symbol group of format 2. </w:t>
      </w:r>
      <w:r w:rsidR="00260494">
        <w:rPr>
          <w:bCs/>
          <w:sz w:val="20"/>
          <w:szCs w:val="20"/>
          <w:lang w:eastAsia="zh-CN"/>
        </w:rPr>
        <w:t>D</w:t>
      </w:r>
      <w:r w:rsidR="00260494">
        <w:rPr>
          <w:rFonts w:hint="eastAsia"/>
          <w:bCs/>
          <w:sz w:val="20"/>
          <w:szCs w:val="20"/>
          <w:lang w:eastAsia="zh-CN"/>
        </w:rPr>
        <w:t xml:space="preserve">ue to the long length in time domain, the format 2 is more suitable to bigger size of cell in actual deployment. </w:t>
      </w:r>
    </w:p>
    <w:p w:rsidR="009C65CE" w:rsidRDefault="009C65CE" w:rsidP="000139EF">
      <w:pPr>
        <w:overflowPunct w:val="0"/>
        <w:snapToGrid/>
        <w:spacing w:after="0"/>
        <w:textAlignment w:val="baseline"/>
        <w:rPr>
          <w:bCs/>
          <w:sz w:val="20"/>
          <w:szCs w:val="20"/>
          <w:lang w:eastAsia="zh-CN"/>
        </w:rPr>
      </w:pPr>
      <w:r>
        <w:rPr>
          <w:bCs/>
          <w:sz w:val="20"/>
          <w:szCs w:val="20"/>
          <w:lang w:eastAsia="zh-CN"/>
        </w:rPr>
        <w:t>T</w:t>
      </w:r>
      <w:r>
        <w:rPr>
          <w:rFonts w:hint="eastAsia"/>
          <w:bCs/>
          <w:sz w:val="20"/>
          <w:szCs w:val="20"/>
          <w:lang w:eastAsia="zh-CN"/>
        </w:rPr>
        <w:t xml:space="preserve">he structure of </w:t>
      </w:r>
      <w:r>
        <w:rPr>
          <w:bCs/>
          <w:sz w:val="20"/>
          <w:szCs w:val="20"/>
          <w:lang w:eastAsia="zh-CN"/>
        </w:rPr>
        <w:t>preamble</w:t>
      </w:r>
      <w:r>
        <w:rPr>
          <w:rFonts w:hint="eastAsia"/>
          <w:bCs/>
          <w:sz w:val="20"/>
          <w:szCs w:val="20"/>
          <w:lang w:eastAsia="zh-CN"/>
        </w:rPr>
        <w:t xml:space="preserve"> of NPRACH always has many same repetitive symbols </w:t>
      </w:r>
      <w:r w:rsidR="004B61A8">
        <w:rPr>
          <w:rFonts w:hint="eastAsia"/>
          <w:bCs/>
          <w:sz w:val="20"/>
          <w:szCs w:val="20"/>
          <w:lang w:eastAsia="zh-CN"/>
        </w:rPr>
        <w:t xml:space="preserve">and </w:t>
      </w:r>
      <w:r w:rsidR="004B61A8">
        <w:rPr>
          <w:bCs/>
          <w:sz w:val="20"/>
          <w:szCs w:val="20"/>
          <w:lang w:eastAsia="zh-CN"/>
        </w:rPr>
        <w:t>additional</w:t>
      </w:r>
      <w:r>
        <w:rPr>
          <w:rFonts w:hint="eastAsia"/>
          <w:bCs/>
          <w:sz w:val="20"/>
          <w:szCs w:val="20"/>
          <w:lang w:eastAsia="zh-CN"/>
        </w:rPr>
        <w:t xml:space="preserve"> 1 CP. </w:t>
      </w:r>
      <w:r>
        <w:rPr>
          <w:bCs/>
          <w:sz w:val="20"/>
          <w:szCs w:val="20"/>
          <w:lang w:eastAsia="zh-CN"/>
        </w:rPr>
        <w:t>T</w:t>
      </w:r>
      <w:r>
        <w:rPr>
          <w:rFonts w:hint="eastAsia"/>
          <w:bCs/>
          <w:sz w:val="20"/>
          <w:szCs w:val="20"/>
          <w:lang w:eastAsia="zh-CN"/>
        </w:rPr>
        <w:t xml:space="preserve">his designation makes it efficiently to detect </w:t>
      </w:r>
      <w:r>
        <w:rPr>
          <w:bCs/>
          <w:sz w:val="20"/>
          <w:szCs w:val="20"/>
          <w:lang w:eastAsia="zh-CN"/>
        </w:rPr>
        <w:t>the</w:t>
      </w:r>
      <w:r>
        <w:rPr>
          <w:rFonts w:hint="eastAsia"/>
          <w:bCs/>
          <w:sz w:val="20"/>
          <w:szCs w:val="20"/>
          <w:lang w:eastAsia="zh-CN"/>
        </w:rPr>
        <w:t xml:space="preserve"> NRPACH signals in receiver. </w:t>
      </w:r>
      <w:r>
        <w:rPr>
          <w:bCs/>
          <w:sz w:val="20"/>
          <w:szCs w:val="20"/>
          <w:lang w:eastAsia="zh-CN"/>
        </w:rPr>
        <w:t>T</w:t>
      </w:r>
      <w:r>
        <w:rPr>
          <w:rFonts w:hint="eastAsia"/>
          <w:bCs/>
          <w:sz w:val="20"/>
          <w:szCs w:val="20"/>
          <w:lang w:eastAsia="zh-CN"/>
        </w:rPr>
        <w:t>he multi</w:t>
      </w:r>
      <w:r w:rsidR="0003616C">
        <w:rPr>
          <w:rFonts w:hint="eastAsia"/>
          <w:bCs/>
          <w:sz w:val="20"/>
          <w:szCs w:val="20"/>
          <w:lang w:eastAsia="zh-CN"/>
        </w:rPr>
        <w:t>ple</w:t>
      </w:r>
      <w:r>
        <w:rPr>
          <w:rFonts w:hint="eastAsia"/>
          <w:bCs/>
          <w:sz w:val="20"/>
          <w:szCs w:val="20"/>
          <w:lang w:eastAsia="zh-CN"/>
        </w:rPr>
        <w:t xml:space="preserve"> </w:t>
      </w:r>
      <w:r w:rsidR="0003616C">
        <w:rPr>
          <w:rFonts w:hint="eastAsia"/>
          <w:bCs/>
          <w:sz w:val="20"/>
          <w:szCs w:val="20"/>
          <w:lang w:eastAsia="zh-CN"/>
        </w:rPr>
        <w:t>r</w:t>
      </w:r>
      <w:r>
        <w:rPr>
          <w:rFonts w:hint="eastAsia"/>
          <w:bCs/>
          <w:sz w:val="20"/>
          <w:szCs w:val="20"/>
          <w:lang w:eastAsia="zh-CN"/>
        </w:rPr>
        <w:t>epetitive symbols can be merged together to enhance the</w:t>
      </w:r>
      <w:r w:rsidR="0031680D">
        <w:rPr>
          <w:rFonts w:hint="eastAsia"/>
          <w:bCs/>
          <w:sz w:val="20"/>
          <w:szCs w:val="20"/>
          <w:lang w:eastAsia="zh-CN"/>
        </w:rPr>
        <w:t xml:space="preserve"> detective ability through these preamble structures. </w:t>
      </w:r>
      <w:r w:rsidR="004B61A8">
        <w:rPr>
          <w:bCs/>
          <w:sz w:val="20"/>
          <w:szCs w:val="20"/>
          <w:lang w:eastAsia="zh-CN"/>
        </w:rPr>
        <w:t>T</w:t>
      </w:r>
      <w:r w:rsidR="004B61A8">
        <w:rPr>
          <w:rFonts w:hint="eastAsia"/>
          <w:bCs/>
          <w:sz w:val="20"/>
          <w:szCs w:val="20"/>
          <w:lang w:eastAsia="zh-CN"/>
        </w:rPr>
        <w:t xml:space="preserve">he energy can be aggregated by merging multi same symbols in receiver. </w:t>
      </w:r>
      <w:r w:rsidR="004B61A8">
        <w:rPr>
          <w:bCs/>
          <w:sz w:val="20"/>
          <w:szCs w:val="20"/>
          <w:lang w:eastAsia="zh-CN"/>
        </w:rPr>
        <w:t>T</w:t>
      </w:r>
      <w:r w:rsidR="004B61A8">
        <w:rPr>
          <w:rFonts w:hint="eastAsia"/>
          <w:bCs/>
          <w:sz w:val="20"/>
          <w:szCs w:val="20"/>
          <w:lang w:eastAsia="zh-CN"/>
        </w:rPr>
        <w:t xml:space="preserve">hen, the preamble can be detected successfully. </w:t>
      </w:r>
    </w:p>
    <w:p w:rsidR="004B61A8" w:rsidRDefault="004B61A8" w:rsidP="000139EF">
      <w:pPr>
        <w:overflowPunct w:val="0"/>
        <w:snapToGrid/>
        <w:spacing w:after="0"/>
        <w:textAlignment w:val="baseline"/>
        <w:rPr>
          <w:bCs/>
          <w:sz w:val="20"/>
          <w:szCs w:val="20"/>
          <w:lang w:eastAsia="zh-CN"/>
        </w:rPr>
      </w:pPr>
    </w:p>
    <w:p w:rsidR="004B61A8" w:rsidRDefault="004B61A8" w:rsidP="000139EF">
      <w:pPr>
        <w:overflowPunct w:val="0"/>
        <w:snapToGrid/>
        <w:spacing w:after="0"/>
        <w:textAlignment w:val="baseline"/>
        <w:rPr>
          <w:bCs/>
          <w:sz w:val="20"/>
          <w:szCs w:val="20"/>
          <w:lang w:eastAsia="zh-CN"/>
        </w:rPr>
      </w:pPr>
      <w:r>
        <w:rPr>
          <w:rFonts w:hint="eastAsia"/>
          <w:b/>
          <w:kern w:val="2"/>
          <w:sz w:val="20"/>
          <w:szCs w:val="20"/>
          <w:lang w:eastAsia="zh-CN"/>
        </w:rPr>
        <w:t>Observation</w:t>
      </w:r>
      <w:r w:rsidR="007A006A">
        <w:rPr>
          <w:rFonts w:hint="eastAsia"/>
          <w:b/>
          <w:kern w:val="2"/>
          <w:sz w:val="20"/>
          <w:szCs w:val="20"/>
          <w:lang w:eastAsia="zh-CN"/>
        </w:rPr>
        <w:t xml:space="preserve"> </w:t>
      </w:r>
      <w:r>
        <w:rPr>
          <w:rFonts w:hint="eastAsia"/>
          <w:b/>
          <w:kern w:val="2"/>
          <w:sz w:val="20"/>
          <w:szCs w:val="20"/>
          <w:lang w:eastAsia="zh-CN"/>
        </w:rPr>
        <w:t>1: The structure of NPRACH preamble is</w:t>
      </w:r>
      <w:r w:rsidR="00DB1635">
        <w:rPr>
          <w:rFonts w:hint="eastAsia"/>
          <w:b/>
          <w:kern w:val="2"/>
          <w:sz w:val="20"/>
          <w:szCs w:val="20"/>
          <w:lang w:eastAsia="zh-CN"/>
        </w:rPr>
        <w:t xml:space="preserve"> designed</w:t>
      </w:r>
      <w:r>
        <w:rPr>
          <w:rFonts w:hint="eastAsia"/>
          <w:b/>
          <w:kern w:val="2"/>
          <w:sz w:val="20"/>
          <w:szCs w:val="20"/>
          <w:lang w:eastAsia="zh-CN"/>
        </w:rPr>
        <w:t xml:space="preserve"> efficient</w:t>
      </w:r>
      <w:r w:rsidR="00DB1635">
        <w:rPr>
          <w:rFonts w:hint="eastAsia"/>
          <w:b/>
          <w:kern w:val="2"/>
          <w:sz w:val="20"/>
          <w:szCs w:val="20"/>
          <w:lang w:eastAsia="zh-CN"/>
        </w:rPr>
        <w:t>ly</w:t>
      </w:r>
      <w:r>
        <w:rPr>
          <w:rFonts w:hint="eastAsia"/>
          <w:b/>
          <w:kern w:val="2"/>
          <w:sz w:val="20"/>
          <w:szCs w:val="20"/>
          <w:lang w:eastAsia="zh-CN"/>
        </w:rPr>
        <w:t xml:space="preserve"> to </w:t>
      </w:r>
      <w:r>
        <w:rPr>
          <w:b/>
          <w:kern w:val="2"/>
          <w:sz w:val="20"/>
          <w:szCs w:val="20"/>
          <w:lang w:eastAsia="zh-CN"/>
        </w:rPr>
        <w:t>detect</w:t>
      </w:r>
      <w:r>
        <w:rPr>
          <w:rFonts w:hint="eastAsia"/>
          <w:b/>
          <w:kern w:val="2"/>
          <w:sz w:val="20"/>
          <w:szCs w:val="20"/>
          <w:lang w:eastAsia="zh-CN"/>
        </w:rPr>
        <w:t>, and no change sho</w:t>
      </w:r>
      <w:r w:rsidR="00DB1635">
        <w:rPr>
          <w:rFonts w:hint="eastAsia"/>
          <w:b/>
          <w:kern w:val="2"/>
          <w:sz w:val="20"/>
          <w:szCs w:val="20"/>
          <w:lang w:eastAsia="zh-CN"/>
        </w:rPr>
        <w:t xml:space="preserve">uld be involved in re-designing the preamble structure for </w:t>
      </w:r>
      <w:r w:rsidR="00DB1635">
        <w:rPr>
          <w:b/>
          <w:kern w:val="2"/>
          <w:sz w:val="20"/>
          <w:szCs w:val="20"/>
          <w:lang w:eastAsia="zh-CN"/>
        </w:rPr>
        <w:t>simplicity</w:t>
      </w:r>
      <w:r w:rsidR="00DB1635">
        <w:rPr>
          <w:rFonts w:hint="eastAsia"/>
          <w:b/>
          <w:kern w:val="2"/>
          <w:sz w:val="20"/>
          <w:szCs w:val="20"/>
          <w:lang w:eastAsia="zh-CN"/>
        </w:rPr>
        <w:t>.</w:t>
      </w:r>
    </w:p>
    <w:p w:rsidR="0031680D" w:rsidRDefault="0031680D" w:rsidP="000139EF">
      <w:pPr>
        <w:overflowPunct w:val="0"/>
        <w:snapToGrid/>
        <w:spacing w:after="0"/>
        <w:textAlignment w:val="baseline"/>
        <w:rPr>
          <w:bCs/>
          <w:sz w:val="20"/>
          <w:szCs w:val="20"/>
          <w:lang w:eastAsia="zh-CN"/>
        </w:rPr>
      </w:pPr>
    </w:p>
    <w:p w:rsidR="009562AE" w:rsidRDefault="000304E8" w:rsidP="000139EF">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s discussed in Release 17 and Release 18 stages, the timing pre-</w:t>
      </w:r>
      <w:r>
        <w:rPr>
          <w:bCs/>
          <w:sz w:val="20"/>
          <w:szCs w:val="20"/>
          <w:lang w:eastAsia="zh-CN"/>
        </w:rPr>
        <w:t>compensation</w:t>
      </w:r>
      <w:r>
        <w:rPr>
          <w:rFonts w:hint="eastAsia"/>
          <w:bCs/>
          <w:sz w:val="20"/>
          <w:szCs w:val="20"/>
          <w:lang w:eastAsia="zh-CN"/>
        </w:rPr>
        <w:t xml:space="preserve"> of uplink NPRACH is supported by </w:t>
      </w:r>
      <w:proofErr w:type="spellStart"/>
      <w:r>
        <w:rPr>
          <w:rFonts w:hint="eastAsia"/>
          <w:bCs/>
          <w:sz w:val="20"/>
          <w:szCs w:val="20"/>
          <w:lang w:eastAsia="zh-CN"/>
        </w:rPr>
        <w:t>IoT</w:t>
      </w:r>
      <w:proofErr w:type="spellEnd"/>
      <w:r w:rsidR="002B1D6D">
        <w:rPr>
          <w:rFonts w:hint="eastAsia"/>
          <w:bCs/>
          <w:sz w:val="20"/>
          <w:szCs w:val="20"/>
          <w:lang w:eastAsia="zh-CN"/>
        </w:rPr>
        <w:t>-</w:t>
      </w:r>
      <w:r>
        <w:rPr>
          <w:rFonts w:hint="eastAsia"/>
          <w:bCs/>
          <w:sz w:val="20"/>
          <w:szCs w:val="20"/>
          <w:lang w:eastAsia="zh-CN"/>
        </w:rPr>
        <w:t xml:space="preserve">NTN based on </w:t>
      </w:r>
      <w:r>
        <w:rPr>
          <w:bCs/>
          <w:sz w:val="20"/>
          <w:szCs w:val="20"/>
          <w:lang w:eastAsia="zh-CN"/>
        </w:rPr>
        <w:t>the</w:t>
      </w:r>
      <w:r>
        <w:rPr>
          <w:rFonts w:hint="eastAsia"/>
          <w:bCs/>
          <w:sz w:val="20"/>
          <w:szCs w:val="20"/>
          <w:lang w:eastAsia="zh-CN"/>
        </w:rPr>
        <w:t xml:space="preserve"> UE location and ephemeris of satellite. </w:t>
      </w:r>
      <w:r w:rsidR="002B1D6D">
        <w:rPr>
          <w:bCs/>
          <w:sz w:val="20"/>
          <w:szCs w:val="20"/>
          <w:lang w:eastAsia="zh-CN"/>
        </w:rPr>
        <w:t>A</w:t>
      </w:r>
      <w:r w:rsidR="002B1D6D">
        <w:rPr>
          <w:rFonts w:hint="eastAsia"/>
          <w:bCs/>
          <w:sz w:val="20"/>
          <w:szCs w:val="20"/>
          <w:lang w:eastAsia="zh-CN"/>
        </w:rPr>
        <w:t xml:space="preserve">fter timing pre-compensation, the timing error of uplink is </w:t>
      </w:r>
      <w:r w:rsidR="00445D11">
        <w:rPr>
          <w:bCs/>
          <w:sz w:val="20"/>
          <w:szCs w:val="20"/>
          <w:lang w:eastAsia="zh-CN"/>
        </w:rPr>
        <w:t>constrained</w:t>
      </w:r>
      <w:r w:rsidR="002B1D6D">
        <w:rPr>
          <w:rFonts w:hint="eastAsia"/>
          <w:bCs/>
          <w:sz w:val="20"/>
          <w:szCs w:val="20"/>
          <w:lang w:eastAsia="zh-CN"/>
        </w:rPr>
        <w:t xml:space="preserve"> in</w:t>
      </w:r>
      <w:r w:rsidR="00445D11">
        <w:rPr>
          <w:rFonts w:hint="eastAsia"/>
          <w:bCs/>
          <w:sz w:val="20"/>
          <w:szCs w:val="20"/>
          <w:lang w:eastAsia="zh-CN"/>
        </w:rPr>
        <w:t xml:space="preserve"> a narrow </w:t>
      </w:r>
      <w:r w:rsidR="00C3688C">
        <w:rPr>
          <w:rFonts w:hint="eastAsia"/>
          <w:bCs/>
          <w:sz w:val="20"/>
          <w:szCs w:val="20"/>
          <w:lang w:eastAsia="zh-CN"/>
        </w:rPr>
        <w:t>range</w:t>
      </w:r>
      <w:r w:rsidR="00445D11">
        <w:rPr>
          <w:rFonts w:hint="eastAsia"/>
          <w:bCs/>
          <w:sz w:val="20"/>
          <w:szCs w:val="20"/>
          <w:lang w:eastAsia="zh-CN"/>
        </w:rPr>
        <w:t xml:space="preserve">. </w:t>
      </w:r>
      <w:r w:rsidR="00445D11">
        <w:rPr>
          <w:bCs/>
          <w:sz w:val="20"/>
          <w:szCs w:val="20"/>
          <w:lang w:eastAsia="zh-CN"/>
        </w:rPr>
        <w:t>T</w:t>
      </w:r>
      <w:r w:rsidR="00445D11">
        <w:rPr>
          <w:rFonts w:hint="eastAsia"/>
          <w:bCs/>
          <w:sz w:val="20"/>
          <w:szCs w:val="20"/>
          <w:lang w:eastAsia="zh-CN"/>
        </w:rPr>
        <w:t xml:space="preserve">herefore, the actual cell size is not </w:t>
      </w:r>
      <w:r w:rsidR="00445D11">
        <w:rPr>
          <w:bCs/>
          <w:sz w:val="20"/>
          <w:szCs w:val="20"/>
          <w:lang w:eastAsia="zh-CN"/>
        </w:rPr>
        <w:t>the</w:t>
      </w:r>
      <w:r w:rsidR="00445D11">
        <w:rPr>
          <w:rFonts w:hint="eastAsia"/>
          <w:bCs/>
          <w:sz w:val="20"/>
          <w:szCs w:val="20"/>
          <w:lang w:eastAsia="zh-CN"/>
        </w:rPr>
        <w:t xml:space="preserve"> fatal issue to select preamble format in </w:t>
      </w:r>
      <w:proofErr w:type="spellStart"/>
      <w:r w:rsidR="00445D11">
        <w:rPr>
          <w:rFonts w:hint="eastAsia"/>
          <w:bCs/>
          <w:sz w:val="20"/>
          <w:szCs w:val="20"/>
          <w:lang w:eastAsia="zh-CN"/>
        </w:rPr>
        <w:t>IoT</w:t>
      </w:r>
      <w:proofErr w:type="spellEnd"/>
      <w:r w:rsidR="00445D11">
        <w:rPr>
          <w:rFonts w:hint="eastAsia"/>
          <w:bCs/>
          <w:sz w:val="20"/>
          <w:szCs w:val="20"/>
          <w:lang w:eastAsia="zh-CN"/>
        </w:rPr>
        <w:t>-NTN.</w:t>
      </w:r>
      <w:r w:rsidR="00377FD2">
        <w:rPr>
          <w:rFonts w:hint="eastAsia"/>
          <w:bCs/>
          <w:sz w:val="20"/>
          <w:szCs w:val="20"/>
          <w:lang w:eastAsia="zh-CN"/>
        </w:rPr>
        <w:t xml:space="preserve"> </w:t>
      </w:r>
      <w:r w:rsidR="00377FD2">
        <w:rPr>
          <w:bCs/>
          <w:sz w:val="20"/>
          <w:szCs w:val="20"/>
          <w:lang w:eastAsia="zh-CN"/>
        </w:rPr>
        <w:t>S</w:t>
      </w:r>
      <w:r w:rsidR="00377FD2">
        <w:rPr>
          <w:rFonts w:hint="eastAsia"/>
          <w:bCs/>
          <w:sz w:val="20"/>
          <w:szCs w:val="20"/>
          <w:lang w:eastAsia="zh-CN"/>
        </w:rPr>
        <w:t xml:space="preserve">o, in </w:t>
      </w:r>
      <w:r w:rsidR="00EC1A59">
        <w:rPr>
          <w:rFonts w:hint="eastAsia"/>
          <w:bCs/>
          <w:sz w:val="20"/>
          <w:szCs w:val="20"/>
          <w:lang w:eastAsia="zh-CN"/>
        </w:rPr>
        <w:t>this stage</w:t>
      </w:r>
      <w:r w:rsidR="00377FD2">
        <w:rPr>
          <w:rFonts w:hint="eastAsia"/>
          <w:bCs/>
          <w:sz w:val="20"/>
          <w:szCs w:val="20"/>
          <w:lang w:eastAsia="zh-CN"/>
        </w:rPr>
        <w:t xml:space="preserve">, the short length </w:t>
      </w:r>
      <w:r w:rsidR="00377FD2">
        <w:rPr>
          <w:bCs/>
          <w:sz w:val="20"/>
          <w:szCs w:val="20"/>
          <w:lang w:eastAsia="zh-CN"/>
        </w:rPr>
        <w:t>preamble</w:t>
      </w:r>
      <w:r w:rsidR="00377FD2">
        <w:rPr>
          <w:rFonts w:hint="eastAsia"/>
          <w:bCs/>
          <w:sz w:val="20"/>
          <w:szCs w:val="20"/>
          <w:lang w:eastAsia="zh-CN"/>
        </w:rPr>
        <w:t xml:space="preserve"> formats should be priority, such as format 0 and format 1. </w:t>
      </w:r>
    </w:p>
    <w:p w:rsidR="008A101E" w:rsidRDefault="008A101E" w:rsidP="000139EF">
      <w:pPr>
        <w:overflowPunct w:val="0"/>
        <w:snapToGrid/>
        <w:spacing w:after="0"/>
        <w:textAlignment w:val="baseline"/>
        <w:rPr>
          <w:bCs/>
          <w:sz w:val="20"/>
          <w:szCs w:val="20"/>
          <w:lang w:eastAsia="zh-CN"/>
        </w:rPr>
      </w:pPr>
      <w:bookmarkStart w:id="6" w:name="OLE_LINK8"/>
      <w:bookmarkStart w:id="7" w:name="OLE_LINK9"/>
    </w:p>
    <w:bookmarkEnd w:id="6"/>
    <w:bookmarkEnd w:id="7"/>
    <w:p w:rsidR="00BF4E84" w:rsidRDefault="00BF4E84" w:rsidP="00BF4E84">
      <w:pPr>
        <w:rPr>
          <w:bCs/>
          <w:sz w:val="20"/>
          <w:szCs w:val="20"/>
          <w:lang w:eastAsia="zh-CN"/>
        </w:rPr>
      </w:pPr>
      <w:r>
        <w:rPr>
          <w:rFonts w:hint="eastAsia"/>
          <w:b/>
          <w:kern w:val="2"/>
          <w:sz w:val="20"/>
          <w:szCs w:val="20"/>
          <w:lang w:eastAsia="zh-CN"/>
        </w:rPr>
        <w:t xml:space="preserve">Observation 2: </w:t>
      </w:r>
      <w:r w:rsidRPr="00377FD2">
        <w:rPr>
          <w:b/>
          <w:kern w:val="2"/>
          <w:sz w:val="20"/>
          <w:szCs w:val="20"/>
          <w:lang w:eastAsia="zh-CN"/>
        </w:rPr>
        <w:t>T</w:t>
      </w:r>
      <w:r w:rsidRPr="00377FD2">
        <w:rPr>
          <w:rFonts w:hint="eastAsia"/>
          <w:b/>
          <w:kern w:val="2"/>
          <w:sz w:val="20"/>
          <w:szCs w:val="20"/>
          <w:lang w:eastAsia="zh-CN"/>
        </w:rPr>
        <w:t xml:space="preserve">he preamble format 0 and format 1 should be considered as the baseline </w:t>
      </w:r>
      <w:r>
        <w:rPr>
          <w:rFonts w:hint="eastAsia"/>
          <w:b/>
          <w:kern w:val="2"/>
          <w:sz w:val="20"/>
          <w:szCs w:val="20"/>
          <w:lang w:eastAsia="zh-CN"/>
        </w:rPr>
        <w:t>if the</w:t>
      </w:r>
      <w:r w:rsidRPr="00377FD2">
        <w:rPr>
          <w:rFonts w:hint="eastAsia"/>
          <w:b/>
          <w:kern w:val="2"/>
          <w:sz w:val="20"/>
          <w:szCs w:val="20"/>
          <w:lang w:eastAsia="zh-CN"/>
        </w:rPr>
        <w:t xml:space="preserve"> NPRACH capacity </w:t>
      </w:r>
      <w:r w:rsidRPr="00377FD2">
        <w:rPr>
          <w:b/>
          <w:kern w:val="2"/>
          <w:sz w:val="20"/>
          <w:szCs w:val="20"/>
          <w:lang w:eastAsia="zh-CN"/>
        </w:rPr>
        <w:t>enhancement</w:t>
      </w:r>
      <w:r>
        <w:rPr>
          <w:b/>
          <w:kern w:val="2"/>
          <w:sz w:val="20"/>
          <w:szCs w:val="20"/>
          <w:lang w:eastAsia="zh-CN"/>
        </w:rPr>
        <w:t xml:space="preserve"> needs</w:t>
      </w:r>
      <w:r>
        <w:rPr>
          <w:rFonts w:hint="eastAsia"/>
          <w:b/>
          <w:kern w:val="2"/>
          <w:sz w:val="20"/>
          <w:szCs w:val="20"/>
          <w:lang w:eastAsia="zh-CN"/>
        </w:rPr>
        <w:t xml:space="preserve"> to do in </w:t>
      </w:r>
      <w:proofErr w:type="spellStart"/>
      <w:r>
        <w:rPr>
          <w:rFonts w:hint="eastAsia"/>
          <w:b/>
          <w:kern w:val="2"/>
          <w:sz w:val="20"/>
          <w:szCs w:val="20"/>
          <w:lang w:eastAsia="zh-CN"/>
        </w:rPr>
        <w:t>IoT</w:t>
      </w:r>
      <w:proofErr w:type="spellEnd"/>
      <w:r>
        <w:rPr>
          <w:rFonts w:hint="eastAsia"/>
          <w:b/>
          <w:kern w:val="2"/>
          <w:sz w:val="20"/>
          <w:szCs w:val="20"/>
          <w:lang w:eastAsia="zh-CN"/>
        </w:rPr>
        <w:t>-NTN</w:t>
      </w:r>
      <w:r w:rsidRPr="00377FD2">
        <w:rPr>
          <w:rFonts w:hint="eastAsia"/>
          <w:b/>
          <w:kern w:val="2"/>
          <w:sz w:val="20"/>
          <w:szCs w:val="20"/>
          <w:lang w:eastAsia="zh-CN"/>
        </w:rPr>
        <w:t>.</w:t>
      </w:r>
    </w:p>
    <w:p w:rsidR="008F1596" w:rsidRDefault="008F1596" w:rsidP="000139EF">
      <w:pPr>
        <w:overflowPunct w:val="0"/>
        <w:snapToGrid/>
        <w:spacing w:after="0"/>
        <w:textAlignment w:val="baseline"/>
        <w:rPr>
          <w:bCs/>
          <w:sz w:val="20"/>
          <w:szCs w:val="20"/>
          <w:lang w:eastAsia="zh-CN"/>
        </w:rPr>
      </w:pPr>
    </w:p>
    <w:p w:rsidR="008A101E" w:rsidRDefault="008A101E" w:rsidP="008A101E">
      <w:pPr>
        <w:overflowPunct w:val="0"/>
        <w:snapToGrid/>
        <w:spacing w:after="0"/>
        <w:textAlignment w:val="baseline"/>
        <w:rPr>
          <w:bCs/>
          <w:sz w:val="20"/>
          <w:szCs w:val="20"/>
          <w:lang w:eastAsia="zh-CN"/>
        </w:rPr>
      </w:pPr>
      <w:r>
        <w:rPr>
          <w:bCs/>
          <w:sz w:val="20"/>
          <w:szCs w:val="20"/>
          <w:lang w:eastAsia="zh-CN"/>
        </w:rPr>
        <w:t>F</w:t>
      </w:r>
      <w:r>
        <w:rPr>
          <w:rFonts w:hint="eastAsia"/>
          <w:bCs/>
          <w:sz w:val="20"/>
          <w:szCs w:val="20"/>
          <w:lang w:eastAsia="zh-CN"/>
        </w:rPr>
        <w:t xml:space="preserve">urthermore, in the specification, a preamble repetition unit consists of 4 symbol groups for format 0 and format1, otherwise 6 for format 2. </w:t>
      </w:r>
      <w:r>
        <w:rPr>
          <w:bCs/>
          <w:sz w:val="20"/>
          <w:szCs w:val="20"/>
          <w:lang w:eastAsia="zh-CN"/>
        </w:rPr>
        <w:t>E</w:t>
      </w:r>
      <w:r>
        <w:rPr>
          <w:rFonts w:hint="eastAsia"/>
          <w:bCs/>
          <w:sz w:val="20"/>
          <w:szCs w:val="20"/>
          <w:lang w:eastAsia="zh-CN"/>
        </w:rPr>
        <w:t xml:space="preserve">ach symbol group should be transmitted via frequency hopping. </w:t>
      </w:r>
      <w:r>
        <w:rPr>
          <w:bCs/>
          <w:sz w:val="20"/>
          <w:szCs w:val="20"/>
          <w:lang w:eastAsia="zh-CN"/>
        </w:rPr>
        <w:t>T</w:t>
      </w:r>
      <w:r>
        <w:rPr>
          <w:rFonts w:hint="eastAsia"/>
          <w:bCs/>
          <w:sz w:val="20"/>
          <w:szCs w:val="20"/>
          <w:lang w:eastAsia="zh-CN"/>
        </w:rPr>
        <w:t xml:space="preserve">he frequency hopping </w:t>
      </w:r>
      <w:r>
        <w:rPr>
          <w:bCs/>
          <w:sz w:val="20"/>
          <w:szCs w:val="20"/>
          <w:lang w:eastAsia="zh-CN"/>
        </w:rPr>
        <w:t>pattern</w:t>
      </w:r>
      <w:r>
        <w:rPr>
          <w:rFonts w:hint="eastAsia"/>
          <w:bCs/>
          <w:sz w:val="20"/>
          <w:szCs w:val="20"/>
          <w:lang w:eastAsia="zh-CN"/>
        </w:rPr>
        <w:t xml:space="preserve"> is illustrated in the following figure, in which the preamble format 1 is shown as an example.</w:t>
      </w:r>
    </w:p>
    <w:p w:rsidR="008A101E" w:rsidRDefault="008A101E" w:rsidP="008A101E">
      <w:pPr>
        <w:overflowPunct w:val="0"/>
        <w:snapToGrid/>
        <w:spacing w:after="0"/>
        <w:jc w:val="center"/>
        <w:textAlignment w:val="baseline"/>
        <w:rPr>
          <w:bCs/>
          <w:sz w:val="20"/>
          <w:szCs w:val="20"/>
          <w:lang w:eastAsia="zh-CN"/>
        </w:rPr>
      </w:pPr>
      <w:r>
        <w:rPr>
          <w:noProof/>
          <w:lang w:eastAsia="zh-CN"/>
        </w:rPr>
        <w:drawing>
          <wp:inline distT="0" distB="0" distL="0" distR="0" wp14:anchorId="7306B8FC" wp14:editId="63F39767">
            <wp:extent cx="3606800" cy="2639613"/>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607861" cy="2640389"/>
                    </a:xfrm>
                    <a:prstGeom prst="rect">
                      <a:avLst/>
                    </a:prstGeom>
                  </pic:spPr>
                </pic:pic>
              </a:graphicData>
            </a:graphic>
          </wp:inline>
        </w:drawing>
      </w:r>
    </w:p>
    <w:p w:rsidR="008A101E" w:rsidRPr="00752C54" w:rsidRDefault="008A101E" w:rsidP="008A101E">
      <w:pPr>
        <w:jc w:val="center"/>
        <w:rPr>
          <w:bCs/>
          <w:sz w:val="20"/>
          <w:szCs w:val="20"/>
          <w:lang w:eastAsia="zh-CN"/>
        </w:rPr>
      </w:pPr>
      <w:bookmarkStart w:id="8" w:name="OLE_LINK6"/>
      <w:bookmarkStart w:id="9" w:name="OLE_LINK7"/>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2</w:t>
      </w:r>
      <w:r w:rsidRPr="000A327C">
        <w:rPr>
          <w:rFonts w:hint="eastAsia"/>
          <w:sz w:val="20"/>
          <w:szCs w:val="20"/>
          <w:lang w:eastAsia="zh-CN"/>
        </w:rPr>
        <w:t xml:space="preserve"> </w:t>
      </w:r>
      <w:r>
        <w:rPr>
          <w:sz w:val="20"/>
          <w:szCs w:val="20"/>
          <w:lang w:eastAsia="zh-CN"/>
        </w:rPr>
        <w:t>illustrations</w:t>
      </w:r>
      <w:r>
        <w:rPr>
          <w:rFonts w:hint="eastAsia"/>
          <w:sz w:val="20"/>
          <w:szCs w:val="20"/>
          <w:lang w:eastAsia="zh-CN"/>
        </w:rPr>
        <w:t xml:space="preserve"> of frequency hopping patterns for NPRACH</w:t>
      </w:r>
      <w:bookmarkEnd w:id="8"/>
      <w:bookmarkEnd w:id="9"/>
    </w:p>
    <w:p w:rsidR="008A101E" w:rsidRDefault="008A101E" w:rsidP="008A101E">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ccording the figure shown above, the symbol groups of NPRACH are transmitted via frequency hopping. </w:t>
      </w:r>
      <w:r>
        <w:rPr>
          <w:bCs/>
          <w:sz w:val="20"/>
          <w:szCs w:val="20"/>
          <w:lang w:eastAsia="zh-CN"/>
        </w:rPr>
        <w:t>F</w:t>
      </w:r>
      <w:r>
        <w:rPr>
          <w:rFonts w:hint="eastAsia"/>
          <w:bCs/>
          <w:sz w:val="20"/>
          <w:szCs w:val="20"/>
          <w:lang w:eastAsia="zh-CN"/>
        </w:rPr>
        <w:t xml:space="preserve">or preamble format 0, there are 4 symbol groups </w:t>
      </w:r>
      <w:r w:rsidR="00DB1635">
        <w:rPr>
          <w:rFonts w:hint="eastAsia"/>
          <w:bCs/>
          <w:sz w:val="20"/>
          <w:szCs w:val="20"/>
          <w:lang w:eastAsia="zh-CN"/>
        </w:rPr>
        <w:t>in one preamble repetition unit</w:t>
      </w:r>
      <w:r>
        <w:rPr>
          <w:rFonts w:hint="eastAsia"/>
          <w:bCs/>
          <w:sz w:val="20"/>
          <w:szCs w:val="20"/>
          <w:lang w:eastAsia="zh-CN"/>
        </w:rPr>
        <w:t xml:space="preserve">. </w:t>
      </w:r>
      <w:r>
        <w:rPr>
          <w:bCs/>
          <w:sz w:val="20"/>
          <w:szCs w:val="20"/>
          <w:lang w:eastAsia="zh-CN"/>
        </w:rPr>
        <w:t>T</w:t>
      </w:r>
      <w:r>
        <w:rPr>
          <w:rFonts w:hint="eastAsia"/>
          <w:bCs/>
          <w:sz w:val="20"/>
          <w:szCs w:val="20"/>
          <w:lang w:eastAsia="zh-CN"/>
        </w:rPr>
        <w:t xml:space="preserve">he hopping gap between first preamble symbol group and second symbol group is one subcarrier space. The gap between third symbol group and second group is 6 subcarrier spaces. The gap between forth symbol group and third symbol group is same as the gap </w:t>
      </w:r>
      <w:r>
        <w:rPr>
          <w:rFonts w:hint="eastAsia"/>
          <w:bCs/>
          <w:sz w:val="20"/>
          <w:szCs w:val="20"/>
          <w:lang w:eastAsia="zh-CN"/>
        </w:rPr>
        <w:lastRenderedPageBreak/>
        <w:t xml:space="preserve">between first and second symbol group. </w:t>
      </w:r>
      <w:r>
        <w:rPr>
          <w:bCs/>
          <w:sz w:val="20"/>
          <w:szCs w:val="20"/>
          <w:lang w:eastAsia="zh-CN"/>
        </w:rPr>
        <w:t>T</w:t>
      </w:r>
      <w:r>
        <w:rPr>
          <w:rFonts w:hint="eastAsia"/>
          <w:bCs/>
          <w:sz w:val="20"/>
          <w:szCs w:val="20"/>
          <w:lang w:eastAsia="zh-CN"/>
        </w:rPr>
        <w:t xml:space="preserve">hrough frequency hopping of multi-groups, the TOA can be deduced by calculating the difference of signal phase between two </w:t>
      </w:r>
      <w:r>
        <w:rPr>
          <w:bCs/>
          <w:sz w:val="20"/>
          <w:szCs w:val="20"/>
          <w:lang w:eastAsia="zh-CN"/>
        </w:rPr>
        <w:t>adjacent</w:t>
      </w:r>
      <w:r>
        <w:rPr>
          <w:rFonts w:hint="eastAsia"/>
          <w:bCs/>
          <w:sz w:val="20"/>
          <w:szCs w:val="20"/>
          <w:lang w:eastAsia="zh-CN"/>
        </w:rPr>
        <w:t xml:space="preserve"> hopping symbol groups. </w:t>
      </w:r>
    </w:p>
    <w:p w:rsidR="009562AE" w:rsidRPr="009562AE" w:rsidRDefault="008A101E" w:rsidP="009562AE">
      <w:pPr>
        <w:pStyle w:val="2"/>
        <w:numPr>
          <w:ilvl w:val="1"/>
          <w:numId w:val="4"/>
        </w:numPr>
        <w:tabs>
          <w:tab w:val="clear" w:pos="576"/>
        </w:tabs>
        <w:rPr>
          <w:sz w:val="20"/>
          <w:szCs w:val="20"/>
          <w:lang w:eastAsia="zh-CN"/>
        </w:rPr>
      </w:pPr>
      <w:r>
        <w:rPr>
          <w:sz w:val="20"/>
          <w:szCs w:val="20"/>
          <w:lang w:eastAsia="zh-CN"/>
        </w:rPr>
        <w:t>A</w:t>
      </w:r>
      <w:r>
        <w:rPr>
          <w:rFonts w:hint="eastAsia"/>
          <w:sz w:val="20"/>
          <w:szCs w:val="20"/>
          <w:lang w:eastAsia="zh-CN"/>
        </w:rPr>
        <w:t>nalysis of OCC in NPRACH</w:t>
      </w:r>
    </w:p>
    <w:p w:rsidR="007A006A" w:rsidRDefault="008A101E" w:rsidP="008A101E">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 xml:space="preserve">n order to enhance the capacity of NPRACH, multiplexing of multiple UEs is </w:t>
      </w:r>
      <w:r>
        <w:rPr>
          <w:bCs/>
          <w:sz w:val="20"/>
          <w:szCs w:val="20"/>
          <w:lang w:eastAsia="zh-CN"/>
        </w:rPr>
        <w:t>recommended</w:t>
      </w:r>
      <w:r>
        <w:rPr>
          <w:rFonts w:hint="eastAsia"/>
          <w:bCs/>
          <w:sz w:val="20"/>
          <w:szCs w:val="20"/>
          <w:lang w:eastAsia="zh-CN"/>
        </w:rPr>
        <w:t xml:space="preserve"> as a solution based on orthogonal cover code (OCC). </w:t>
      </w:r>
      <w:r>
        <w:rPr>
          <w:bCs/>
          <w:sz w:val="20"/>
          <w:szCs w:val="20"/>
          <w:lang w:eastAsia="zh-CN"/>
        </w:rPr>
        <w:t>T</w:t>
      </w:r>
      <w:r>
        <w:rPr>
          <w:rFonts w:hint="eastAsia"/>
          <w:bCs/>
          <w:sz w:val="20"/>
          <w:szCs w:val="20"/>
          <w:lang w:eastAsia="zh-CN"/>
        </w:rPr>
        <w:t>he OCC method has been applied in PUCCH and other field</w:t>
      </w:r>
      <w:r w:rsidR="007A006A">
        <w:rPr>
          <w:rFonts w:hint="eastAsia"/>
          <w:bCs/>
          <w:sz w:val="20"/>
          <w:szCs w:val="20"/>
          <w:lang w:eastAsia="zh-CN"/>
        </w:rPr>
        <w:t>s</w:t>
      </w:r>
      <w:r>
        <w:rPr>
          <w:rFonts w:hint="eastAsia"/>
          <w:bCs/>
          <w:sz w:val="20"/>
          <w:szCs w:val="20"/>
          <w:lang w:eastAsia="zh-CN"/>
        </w:rPr>
        <w:t xml:space="preserve"> in NR specifications. Due to the orthogonal </w:t>
      </w:r>
      <w:r>
        <w:rPr>
          <w:bCs/>
          <w:sz w:val="20"/>
          <w:szCs w:val="20"/>
          <w:lang w:eastAsia="zh-CN"/>
        </w:rPr>
        <w:t>characteristic</w:t>
      </w:r>
      <w:r>
        <w:rPr>
          <w:rFonts w:hint="eastAsia"/>
          <w:bCs/>
          <w:sz w:val="20"/>
          <w:szCs w:val="20"/>
          <w:lang w:eastAsia="zh-CN"/>
        </w:rPr>
        <w:t xml:space="preserve"> of OCC</w:t>
      </w:r>
      <w:r w:rsidR="007A006A">
        <w:rPr>
          <w:rFonts w:hint="eastAsia"/>
          <w:bCs/>
          <w:sz w:val="20"/>
          <w:szCs w:val="20"/>
          <w:lang w:eastAsia="zh-CN"/>
        </w:rPr>
        <w:t xml:space="preserve"> sequence</w:t>
      </w:r>
      <w:r>
        <w:rPr>
          <w:rFonts w:hint="eastAsia"/>
          <w:bCs/>
          <w:sz w:val="20"/>
          <w:szCs w:val="20"/>
          <w:lang w:eastAsia="zh-CN"/>
        </w:rPr>
        <w:t xml:space="preserve">, the signals can be easily </w:t>
      </w:r>
      <w:r>
        <w:rPr>
          <w:bCs/>
          <w:sz w:val="20"/>
          <w:szCs w:val="20"/>
          <w:lang w:eastAsia="zh-CN"/>
        </w:rPr>
        <w:t>distinguished</w:t>
      </w:r>
      <w:r>
        <w:rPr>
          <w:rFonts w:hint="eastAsia"/>
          <w:bCs/>
          <w:sz w:val="20"/>
          <w:szCs w:val="20"/>
          <w:lang w:eastAsia="zh-CN"/>
        </w:rPr>
        <w:t xml:space="preserve"> f</w:t>
      </w:r>
      <w:r w:rsidR="007A006A">
        <w:rPr>
          <w:rFonts w:hint="eastAsia"/>
          <w:bCs/>
          <w:sz w:val="20"/>
          <w:szCs w:val="20"/>
          <w:lang w:eastAsia="zh-CN"/>
        </w:rPr>
        <w:t>rom</w:t>
      </w:r>
      <w:r>
        <w:rPr>
          <w:rFonts w:hint="eastAsia"/>
          <w:bCs/>
          <w:sz w:val="20"/>
          <w:szCs w:val="20"/>
          <w:lang w:eastAsia="zh-CN"/>
        </w:rPr>
        <w:t xml:space="preserve"> multiple UEs </w:t>
      </w:r>
      <w:r w:rsidR="007A006A">
        <w:rPr>
          <w:rFonts w:hint="eastAsia"/>
          <w:bCs/>
          <w:sz w:val="20"/>
          <w:szCs w:val="20"/>
          <w:lang w:eastAsia="zh-CN"/>
        </w:rPr>
        <w:t>occupied</w:t>
      </w:r>
      <w:r>
        <w:rPr>
          <w:rFonts w:hint="eastAsia"/>
          <w:bCs/>
          <w:sz w:val="20"/>
          <w:szCs w:val="20"/>
          <w:lang w:eastAsia="zh-CN"/>
        </w:rPr>
        <w:t xml:space="preserve"> the same frequency and time </w:t>
      </w:r>
      <w:r>
        <w:rPr>
          <w:bCs/>
          <w:sz w:val="20"/>
          <w:szCs w:val="20"/>
          <w:lang w:eastAsia="zh-CN"/>
        </w:rPr>
        <w:t>resources</w:t>
      </w:r>
      <w:r>
        <w:rPr>
          <w:rFonts w:hint="eastAsia"/>
          <w:bCs/>
          <w:sz w:val="20"/>
          <w:szCs w:val="20"/>
          <w:lang w:eastAsia="zh-CN"/>
        </w:rPr>
        <w:t xml:space="preserve">. </w:t>
      </w:r>
      <w:r>
        <w:rPr>
          <w:bCs/>
          <w:sz w:val="20"/>
          <w:szCs w:val="20"/>
          <w:lang w:eastAsia="zh-CN"/>
        </w:rPr>
        <w:t>A</w:t>
      </w:r>
      <w:r>
        <w:rPr>
          <w:rFonts w:hint="eastAsia"/>
          <w:bCs/>
          <w:sz w:val="20"/>
          <w:szCs w:val="20"/>
          <w:lang w:eastAsia="zh-CN"/>
        </w:rPr>
        <w:t xml:space="preserve">s shown in </w:t>
      </w:r>
      <w:r w:rsidR="007A006A">
        <w:rPr>
          <w:rFonts w:hint="eastAsia"/>
          <w:bCs/>
          <w:sz w:val="20"/>
          <w:szCs w:val="20"/>
          <w:lang w:eastAsia="zh-CN"/>
        </w:rPr>
        <w:t>previous</w:t>
      </w:r>
      <w:r>
        <w:rPr>
          <w:rFonts w:hint="eastAsia"/>
          <w:bCs/>
          <w:sz w:val="20"/>
          <w:szCs w:val="20"/>
          <w:lang w:eastAsia="zh-CN"/>
        </w:rPr>
        <w:t xml:space="preserve"> section, the NPRACH is </w:t>
      </w:r>
      <w:r>
        <w:rPr>
          <w:bCs/>
          <w:sz w:val="20"/>
          <w:szCs w:val="20"/>
          <w:lang w:eastAsia="zh-CN"/>
        </w:rPr>
        <w:t>single</w:t>
      </w:r>
      <w:r>
        <w:rPr>
          <w:rFonts w:hint="eastAsia"/>
          <w:bCs/>
          <w:sz w:val="20"/>
          <w:szCs w:val="20"/>
          <w:lang w:eastAsia="zh-CN"/>
        </w:rPr>
        <w:t xml:space="preserve"> tone in frequency domain and spreading with </w:t>
      </w:r>
      <w:r>
        <w:rPr>
          <w:bCs/>
          <w:sz w:val="20"/>
          <w:szCs w:val="20"/>
          <w:lang w:eastAsia="zh-CN"/>
        </w:rPr>
        <w:t>several</w:t>
      </w:r>
      <w:r>
        <w:rPr>
          <w:rFonts w:hint="eastAsia"/>
          <w:bCs/>
          <w:sz w:val="20"/>
          <w:szCs w:val="20"/>
          <w:lang w:eastAsia="zh-CN"/>
        </w:rPr>
        <w:t xml:space="preserve"> symbols in time domain. </w:t>
      </w:r>
      <w:r w:rsidR="00C119FB">
        <w:rPr>
          <w:bCs/>
          <w:sz w:val="20"/>
          <w:szCs w:val="20"/>
          <w:lang w:eastAsia="zh-CN"/>
        </w:rPr>
        <w:t>W</w:t>
      </w:r>
      <w:r w:rsidR="00C119FB">
        <w:rPr>
          <w:rFonts w:hint="eastAsia"/>
          <w:bCs/>
          <w:sz w:val="20"/>
          <w:szCs w:val="20"/>
          <w:lang w:eastAsia="zh-CN"/>
        </w:rPr>
        <w:t xml:space="preserve">hen the preamble is transmitted, the frequency hopping is employed for each preamble. </w:t>
      </w:r>
      <w:r w:rsidR="00C119FB">
        <w:rPr>
          <w:bCs/>
          <w:sz w:val="20"/>
          <w:szCs w:val="20"/>
          <w:lang w:eastAsia="zh-CN"/>
        </w:rPr>
        <w:t>I</w:t>
      </w:r>
      <w:r w:rsidR="00C119FB">
        <w:rPr>
          <w:rFonts w:hint="eastAsia"/>
          <w:bCs/>
          <w:sz w:val="20"/>
          <w:szCs w:val="20"/>
          <w:lang w:eastAsia="zh-CN"/>
        </w:rPr>
        <w:t xml:space="preserve">f multi users can occupy the same time and frequency resources to transmit the NPRACH signal, the different OCC sequences should be used for each user. </w:t>
      </w:r>
      <w:r w:rsidR="00C119FB">
        <w:rPr>
          <w:bCs/>
          <w:sz w:val="20"/>
          <w:szCs w:val="20"/>
          <w:lang w:eastAsia="zh-CN"/>
        </w:rPr>
        <w:t>T</w:t>
      </w:r>
      <w:r w:rsidR="00C119FB">
        <w:rPr>
          <w:rFonts w:hint="eastAsia"/>
          <w:bCs/>
          <w:sz w:val="20"/>
          <w:szCs w:val="20"/>
          <w:lang w:eastAsia="zh-CN"/>
        </w:rPr>
        <w:t>here is just single tone for NPRACH signal, so the time domain OCC seems better for NPRACH capacity enhancement.</w:t>
      </w:r>
      <w:r w:rsidR="00A87882">
        <w:rPr>
          <w:rFonts w:hint="eastAsia"/>
          <w:bCs/>
          <w:sz w:val="20"/>
          <w:szCs w:val="20"/>
          <w:lang w:eastAsia="zh-CN"/>
        </w:rPr>
        <w:t xml:space="preserve"> </w:t>
      </w:r>
      <w:r w:rsidR="00A87882">
        <w:rPr>
          <w:bCs/>
          <w:sz w:val="20"/>
          <w:szCs w:val="20"/>
          <w:lang w:eastAsia="zh-CN"/>
        </w:rPr>
        <w:t>T</w:t>
      </w:r>
      <w:r w:rsidR="00A87882">
        <w:rPr>
          <w:rFonts w:hint="eastAsia"/>
          <w:bCs/>
          <w:sz w:val="20"/>
          <w:szCs w:val="20"/>
          <w:lang w:eastAsia="zh-CN"/>
        </w:rPr>
        <w:t>he symbol level OCC can be considered for preamble of NPRACH, as shown in following.</w:t>
      </w:r>
    </w:p>
    <w:p w:rsidR="00A87882" w:rsidRDefault="00A87882" w:rsidP="00A87882">
      <w:pPr>
        <w:overflowPunct w:val="0"/>
        <w:snapToGrid/>
        <w:spacing w:after="0"/>
        <w:jc w:val="center"/>
        <w:textAlignment w:val="baseline"/>
        <w:rPr>
          <w:lang w:eastAsia="zh-CN"/>
        </w:rPr>
      </w:pPr>
      <w:r>
        <w:object w:dxaOrig="8001" w:dyaOrig="2203">
          <v:shape id="_x0000_i1026" type="#_x0000_t75" style="width:400.5pt;height:110.15pt" o:ole="">
            <v:imagedata r:id="rId22" o:title=""/>
          </v:shape>
          <o:OLEObject Type="Embed" ProgID="Visio.Drawing.11" ShapeID="_x0000_i1026" DrawAspect="Content" ObjectID="_1769784630" r:id="rId23"/>
        </w:object>
      </w:r>
    </w:p>
    <w:p w:rsidR="00A87882" w:rsidRDefault="00A87882" w:rsidP="00A87882">
      <w:pPr>
        <w:overflowPunct w:val="0"/>
        <w:snapToGrid/>
        <w:spacing w:after="0"/>
        <w:jc w:val="center"/>
        <w:textAlignment w:val="baseline"/>
        <w:rPr>
          <w:bCs/>
          <w:sz w:val="20"/>
          <w:szCs w:val="20"/>
          <w:lang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3</w:t>
      </w:r>
      <w:r w:rsidRPr="000A327C">
        <w:rPr>
          <w:rFonts w:hint="eastAsia"/>
          <w:sz w:val="20"/>
          <w:szCs w:val="20"/>
          <w:lang w:eastAsia="zh-CN"/>
        </w:rPr>
        <w:t xml:space="preserve"> </w:t>
      </w:r>
      <w:r>
        <w:rPr>
          <w:rFonts w:hint="eastAsia"/>
          <w:sz w:val="20"/>
          <w:szCs w:val="20"/>
          <w:lang w:eastAsia="zh-CN"/>
        </w:rPr>
        <w:t>symbol level OCC of preamble format 1</w:t>
      </w:r>
    </w:p>
    <w:p w:rsidR="00A87882" w:rsidRDefault="00414C47" w:rsidP="008A101E">
      <w:pPr>
        <w:overflowPunct w:val="0"/>
        <w:snapToGrid/>
        <w:spacing w:after="0"/>
        <w:textAlignment w:val="baseline"/>
        <w:rPr>
          <w:bCs/>
          <w:sz w:val="20"/>
          <w:szCs w:val="20"/>
          <w:lang w:eastAsia="zh-CN"/>
        </w:rPr>
      </w:pPr>
      <w:r>
        <w:rPr>
          <w:bCs/>
          <w:sz w:val="20"/>
          <w:szCs w:val="20"/>
          <w:lang w:eastAsia="zh-CN"/>
        </w:rPr>
        <w:t>A</w:t>
      </w:r>
      <w:r>
        <w:rPr>
          <w:rFonts w:hint="eastAsia"/>
          <w:bCs/>
          <w:sz w:val="20"/>
          <w:szCs w:val="20"/>
          <w:lang w:eastAsia="zh-CN"/>
        </w:rPr>
        <w:t xml:space="preserve">s shown in figure, each symbol of preamble format 1 multiplies an OCC code, and the new preamble consists of five different symbols. </w:t>
      </w:r>
      <w:r>
        <w:rPr>
          <w:bCs/>
          <w:sz w:val="20"/>
          <w:szCs w:val="20"/>
          <w:lang w:eastAsia="zh-CN"/>
        </w:rPr>
        <w:t>F</w:t>
      </w:r>
      <w:r>
        <w:rPr>
          <w:rFonts w:hint="eastAsia"/>
          <w:bCs/>
          <w:sz w:val="20"/>
          <w:szCs w:val="20"/>
          <w:lang w:eastAsia="zh-CN"/>
        </w:rPr>
        <w:t xml:space="preserve">or a symbol group, the other 3 preambles can be also changed as the same principle. </w:t>
      </w:r>
      <w:r>
        <w:rPr>
          <w:bCs/>
          <w:sz w:val="20"/>
          <w:szCs w:val="20"/>
          <w:lang w:eastAsia="zh-CN"/>
        </w:rPr>
        <w:t>A</w:t>
      </w:r>
      <w:r>
        <w:rPr>
          <w:rFonts w:hint="eastAsia"/>
          <w:bCs/>
          <w:sz w:val="20"/>
          <w:szCs w:val="20"/>
          <w:lang w:eastAsia="zh-CN"/>
        </w:rPr>
        <w:t xml:space="preserve">fter OCC, a new preamble is generated. </w:t>
      </w:r>
      <w:r>
        <w:rPr>
          <w:bCs/>
          <w:sz w:val="20"/>
          <w:szCs w:val="20"/>
          <w:lang w:eastAsia="zh-CN"/>
        </w:rPr>
        <w:t>A</w:t>
      </w:r>
      <w:r>
        <w:rPr>
          <w:rFonts w:hint="eastAsia"/>
          <w:bCs/>
          <w:sz w:val="20"/>
          <w:szCs w:val="20"/>
          <w:lang w:eastAsia="zh-CN"/>
        </w:rPr>
        <w:t xml:space="preserve">nd there are some </w:t>
      </w:r>
      <w:r>
        <w:rPr>
          <w:bCs/>
          <w:sz w:val="20"/>
          <w:szCs w:val="20"/>
          <w:lang w:eastAsia="zh-CN"/>
        </w:rPr>
        <w:t>problems</w:t>
      </w:r>
      <w:r>
        <w:rPr>
          <w:rFonts w:hint="eastAsia"/>
          <w:bCs/>
          <w:sz w:val="20"/>
          <w:szCs w:val="20"/>
          <w:lang w:eastAsia="zh-CN"/>
        </w:rPr>
        <w:t xml:space="preserve"> involved that should not be ignorable.</w:t>
      </w:r>
    </w:p>
    <w:p w:rsidR="00414C47" w:rsidRDefault="00414C47" w:rsidP="008A101E">
      <w:pPr>
        <w:overflowPunct w:val="0"/>
        <w:snapToGrid/>
        <w:spacing w:after="0"/>
        <w:textAlignment w:val="baseline"/>
        <w:rPr>
          <w:bCs/>
          <w:sz w:val="20"/>
          <w:szCs w:val="20"/>
          <w:lang w:eastAsia="zh-CN"/>
        </w:rPr>
      </w:pPr>
      <w:r>
        <w:rPr>
          <w:bCs/>
          <w:sz w:val="20"/>
          <w:szCs w:val="20"/>
          <w:lang w:eastAsia="zh-CN"/>
        </w:rPr>
        <w:t>F</w:t>
      </w:r>
      <w:r>
        <w:rPr>
          <w:rFonts w:hint="eastAsia"/>
          <w:bCs/>
          <w:sz w:val="20"/>
          <w:szCs w:val="20"/>
          <w:lang w:eastAsia="zh-CN"/>
        </w:rPr>
        <w:t xml:space="preserve">irstly, the new preamble is </w:t>
      </w:r>
      <w:r>
        <w:rPr>
          <w:bCs/>
          <w:sz w:val="20"/>
          <w:szCs w:val="20"/>
          <w:lang w:eastAsia="zh-CN"/>
        </w:rPr>
        <w:t>consist</w:t>
      </w:r>
      <w:r>
        <w:rPr>
          <w:rFonts w:hint="eastAsia"/>
          <w:bCs/>
          <w:sz w:val="20"/>
          <w:szCs w:val="20"/>
          <w:lang w:eastAsia="zh-CN"/>
        </w:rPr>
        <w:t xml:space="preserve">ed </w:t>
      </w:r>
      <w:r w:rsidR="00EC1A59">
        <w:rPr>
          <w:rFonts w:hint="eastAsia"/>
          <w:bCs/>
          <w:sz w:val="20"/>
          <w:szCs w:val="20"/>
          <w:lang w:eastAsia="zh-CN"/>
        </w:rPr>
        <w:t>of</w:t>
      </w:r>
      <w:r>
        <w:rPr>
          <w:rFonts w:hint="eastAsia"/>
          <w:bCs/>
          <w:sz w:val="20"/>
          <w:szCs w:val="20"/>
          <w:lang w:eastAsia="zh-CN"/>
        </w:rPr>
        <w:t xml:space="preserve"> different symbols. </w:t>
      </w:r>
      <w:r w:rsidR="00327AB6">
        <w:rPr>
          <w:bCs/>
          <w:sz w:val="20"/>
          <w:szCs w:val="20"/>
          <w:lang w:eastAsia="zh-CN"/>
        </w:rPr>
        <w:t>I</w:t>
      </w:r>
      <w:r w:rsidR="00327AB6">
        <w:rPr>
          <w:rFonts w:hint="eastAsia"/>
          <w:bCs/>
          <w:sz w:val="20"/>
          <w:szCs w:val="20"/>
          <w:lang w:eastAsia="zh-CN"/>
        </w:rPr>
        <w:t>t is more difficult to detect the preamble signal when t</w:t>
      </w:r>
      <w:r>
        <w:rPr>
          <w:rFonts w:hint="eastAsia"/>
          <w:bCs/>
          <w:sz w:val="20"/>
          <w:szCs w:val="20"/>
          <w:lang w:eastAsia="zh-CN"/>
        </w:rPr>
        <w:t xml:space="preserve">he receiver </w:t>
      </w:r>
      <w:r w:rsidR="00327AB6">
        <w:rPr>
          <w:rFonts w:hint="eastAsia"/>
          <w:bCs/>
          <w:sz w:val="20"/>
          <w:szCs w:val="20"/>
          <w:lang w:eastAsia="zh-CN"/>
        </w:rPr>
        <w:t xml:space="preserve">detecting blindly, </w:t>
      </w:r>
      <w:r w:rsidR="00327AB6">
        <w:rPr>
          <w:bCs/>
          <w:sz w:val="20"/>
          <w:szCs w:val="20"/>
          <w:lang w:eastAsia="zh-CN"/>
        </w:rPr>
        <w:t>because</w:t>
      </w:r>
      <w:r w:rsidR="00327AB6">
        <w:rPr>
          <w:rFonts w:hint="eastAsia"/>
          <w:bCs/>
          <w:sz w:val="20"/>
          <w:szCs w:val="20"/>
          <w:lang w:eastAsia="zh-CN"/>
        </w:rPr>
        <w:t xml:space="preserve"> the multi symbols in the new preamble </w:t>
      </w:r>
      <w:proofErr w:type="spellStart"/>
      <w:r w:rsidR="00327AB6">
        <w:rPr>
          <w:rFonts w:hint="eastAsia"/>
          <w:bCs/>
          <w:sz w:val="20"/>
          <w:szCs w:val="20"/>
          <w:lang w:eastAsia="zh-CN"/>
        </w:rPr>
        <w:t>can not</w:t>
      </w:r>
      <w:proofErr w:type="spellEnd"/>
      <w:r w:rsidR="00327AB6">
        <w:rPr>
          <w:rFonts w:hint="eastAsia"/>
          <w:bCs/>
          <w:sz w:val="20"/>
          <w:szCs w:val="20"/>
          <w:lang w:eastAsia="zh-CN"/>
        </w:rPr>
        <w:t xml:space="preserve"> be merged directly. </w:t>
      </w:r>
      <w:r w:rsidR="00327AB6">
        <w:rPr>
          <w:bCs/>
          <w:sz w:val="20"/>
          <w:szCs w:val="20"/>
          <w:lang w:eastAsia="zh-CN"/>
        </w:rPr>
        <w:t>T</w:t>
      </w:r>
      <w:r w:rsidR="00327AB6">
        <w:rPr>
          <w:rFonts w:hint="eastAsia"/>
          <w:bCs/>
          <w:sz w:val="20"/>
          <w:szCs w:val="20"/>
          <w:lang w:eastAsia="zh-CN"/>
        </w:rPr>
        <w:t xml:space="preserve">he receiver can just detect the symbol one by one that will degrade the ability of detective </w:t>
      </w:r>
      <w:r w:rsidR="00327AB6">
        <w:rPr>
          <w:bCs/>
          <w:sz w:val="20"/>
          <w:szCs w:val="20"/>
          <w:lang w:eastAsia="zh-CN"/>
        </w:rPr>
        <w:t>success</w:t>
      </w:r>
      <w:r w:rsidR="00327AB6">
        <w:rPr>
          <w:rFonts w:hint="eastAsia"/>
          <w:bCs/>
          <w:sz w:val="20"/>
          <w:szCs w:val="20"/>
          <w:lang w:eastAsia="zh-CN"/>
        </w:rPr>
        <w:t xml:space="preserve"> of preamble. </w:t>
      </w:r>
      <w:r w:rsidR="00327AB6">
        <w:rPr>
          <w:bCs/>
          <w:sz w:val="20"/>
          <w:szCs w:val="20"/>
          <w:lang w:eastAsia="zh-CN"/>
        </w:rPr>
        <w:t>O</w:t>
      </w:r>
      <w:r w:rsidR="00327AB6">
        <w:rPr>
          <w:rFonts w:hint="eastAsia"/>
          <w:bCs/>
          <w:sz w:val="20"/>
          <w:szCs w:val="20"/>
          <w:lang w:eastAsia="zh-CN"/>
        </w:rPr>
        <w:t xml:space="preserve">r the receiver can collect all of the 5 symbols and recover by the same OCC code, </w:t>
      </w:r>
      <w:r w:rsidR="00327AB6">
        <w:rPr>
          <w:bCs/>
          <w:sz w:val="20"/>
          <w:szCs w:val="20"/>
          <w:lang w:eastAsia="zh-CN"/>
        </w:rPr>
        <w:t>and then</w:t>
      </w:r>
      <w:r w:rsidR="00327AB6">
        <w:rPr>
          <w:rFonts w:hint="eastAsia"/>
          <w:bCs/>
          <w:sz w:val="20"/>
          <w:szCs w:val="20"/>
          <w:lang w:eastAsia="zh-CN"/>
        </w:rPr>
        <w:t xml:space="preserve"> detecting as the legacy methods. </w:t>
      </w:r>
      <w:r w:rsidR="00327AB6">
        <w:rPr>
          <w:bCs/>
          <w:sz w:val="20"/>
          <w:szCs w:val="20"/>
          <w:lang w:eastAsia="zh-CN"/>
        </w:rPr>
        <w:t>H</w:t>
      </w:r>
      <w:r w:rsidR="00327AB6">
        <w:rPr>
          <w:rFonts w:hint="eastAsia"/>
          <w:bCs/>
          <w:sz w:val="20"/>
          <w:szCs w:val="20"/>
          <w:lang w:eastAsia="zh-CN"/>
        </w:rPr>
        <w:t xml:space="preserve">owever, the complexity will be </w:t>
      </w:r>
      <w:r w:rsidR="00327AB6">
        <w:rPr>
          <w:bCs/>
          <w:sz w:val="20"/>
          <w:szCs w:val="20"/>
          <w:lang w:eastAsia="zh-CN"/>
        </w:rPr>
        <w:t>raised</w:t>
      </w:r>
      <w:r w:rsidR="00327AB6">
        <w:rPr>
          <w:rFonts w:hint="eastAsia"/>
          <w:bCs/>
          <w:sz w:val="20"/>
          <w:szCs w:val="20"/>
          <w:lang w:eastAsia="zh-CN"/>
        </w:rPr>
        <w:t xml:space="preserve">, and a large </w:t>
      </w:r>
      <w:r w:rsidR="00327AB6">
        <w:rPr>
          <w:bCs/>
          <w:sz w:val="20"/>
          <w:szCs w:val="20"/>
          <w:lang w:eastAsia="zh-CN"/>
        </w:rPr>
        <w:t>latency</w:t>
      </w:r>
      <w:r w:rsidR="00327AB6">
        <w:rPr>
          <w:rFonts w:hint="eastAsia"/>
          <w:bCs/>
          <w:sz w:val="20"/>
          <w:szCs w:val="20"/>
          <w:lang w:eastAsia="zh-CN"/>
        </w:rPr>
        <w:t xml:space="preserve"> will be also involved in.</w:t>
      </w:r>
    </w:p>
    <w:p w:rsidR="00C74E89" w:rsidRDefault="00C74E89" w:rsidP="008A101E">
      <w:pPr>
        <w:overflowPunct w:val="0"/>
        <w:snapToGrid/>
        <w:spacing w:after="0"/>
        <w:textAlignment w:val="baseline"/>
        <w:rPr>
          <w:bCs/>
          <w:sz w:val="20"/>
          <w:szCs w:val="20"/>
          <w:lang w:eastAsia="zh-CN"/>
        </w:rPr>
      </w:pPr>
      <w:r>
        <w:rPr>
          <w:bCs/>
          <w:sz w:val="20"/>
          <w:szCs w:val="20"/>
          <w:lang w:eastAsia="zh-CN"/>
        </w:rPr>
        <w:t>S</w:t>
      </w:r>
      <w:r>
        <w:rPr>
          <w:rFonts w:hint="eastAsia"/>
          <w:bCs/>
          <w:sz w:val="20"/>
          <w:szCs w:val="20"/>
          <w:lang w:eastAsia="zh-CN"/>
        </w:rPr>
        <w:t xml:space="preserve">econdly, which CP </w:t>
      </w:r>
      <w:r w:rsidR="00EC1A59">
        <w:rPr>
          <w:rFonts w:hint="eastAsia"/>
          <w:bCs/>
          <w:sz w:val="20"/>
          <w:szCs w:val="20"/>
          <w:lang w:eastAsia="zh-CN"/>
        </w:rPr>
        <w:t>will</w:t>
      </w:r>
      <w:r>
        <w:rPr>
          <w:rFonts w:hint="eastAsia"/>
          <w:bCs/>
          <w:sz w:val="20"/>
          <w:szCs w:val="20"/>
          <w:lang w:eastAsia="zh-CN"/>
        </w:rPr>
        <w:t xml:space="preserve"> be added to the preamble after OCC should be seriously considered. </w:t>
      </w:r>
      <w:r w:rsidR="007B3933">
        <w:rPr>
          <w:bCs/>
          <w:sz w:val="20"/>
          <w:szCs w:val="20"/>
          <w:lang w:eastAsia="zh-CN"/>
        </w:rPr>
        <w:t>The</w:t>
      </w:r>
      <w:r>
        <w:rPr>
          <w:rFonts w:hint="eastAsia"/>
          <w:bCs/>
          <w:sz w:val="20"/>
          <w:szCs w:val="20"/>
          <w:lang w:eastAsia="zh-CN"/>
        </w:rPr>
        <w:t xml:space="preserve"> five </w:t>
      </w:r>
      <w:r>
        <w:rPr>
          <w:bCs/>
          <w:sz w:val="20"/>
          <w:szCs w:val="20"/>
          <w:lang w:eastAsia="zh-CN"/>
        </w:rPr>
        <w:t>symbols</w:t>
      </w:r>
      <w:r>
        <w:rPr>
          <w:rFonts w:hint="eastAsia"/>
          <w:bCs/>
          <w:sz w:val="20"/>
          <w:szCs w:val="20"/>
          <w:lang w:eastAsia="zh-CN"/>
        </w:rPr>
        <w:t xml:space="preserve"> </w:t>
      </w:r>
      <w:r w:rsidR="007B3933">
        <w:rPr>
          <w:rFonts w:hint="eastAsia"/>
          <w:bCs/>
          <w:sz w:val="20"/>
          <w:szCs w:val="20"/>
          <w:lang w:eastAsia="zh-CN"/>
        </w:rPr>
        <w:t xml:space="preserve">may be different after OCC in new preamble. </w:t>
      </w:r>
      <w:r w:rsidR="007B3933">
        <w:rPr>
          <w:bCs/>
          <w:sz w:val="20"/>
          <w:szCs w:val="20"/>
          <w:lang w:eastAsia="zh-CN"/>
        </w:rPr>
        <w:t>H</w:t>
      </w:r>
      <w:r w:rsidR="007B3933">
        <w:rPr>
          <w:rFonts w:hint="eastAsia"/>
          <w:bCs/>
          <w:sz w:val="20"/>
          <w:szCs w:val="20"/>
          <w:lang w:eastAsia="zh-CN"/>
        </w:rPr>
        <w:t xml:space="preserve">ow to choose CP for new preamble will be a question. </w:t>
      </w:r>
      <w:r w:rsidR="007B3933">
        <w:rPr>
          <w:bCs/>
          <w:sz w:val="20"/>
          <w:szCs w:val="20"/>
          <w:lang w:eastAsia="zh-CN"/>
        </w:rPr>
        <w:t>T</w:t>
      </w:r>
      <w:r w:rsidR="007B3933">
        <w:rPr>
          <w:rFonts w:hint="eastAsia"/>
          <w:bCs/>
          <w:sz w:val="20"/>
          <w:szCs w:val="20"/>
          <w:lang w:eastAsia="zh-CN"/>
        </w:rPr>
        <w:t xml:space="preserve">he CP with different symbol will destroy the performance of </w:t>
      </w:r>
      <w:r w:rsidR="007B3933">
        <w:rPr>
          <w:bCs/>
          <w:sz w:val="20"/>
          <w:szCs w:val="20"/>
          <w:lang w:eastAsia="zh-CN"/>
        </w:rPr>
        <w:t>circular</w:t>
      </w:r>
      <w:r w:rsidR="007B3933">
        <w:rPr>
          <w:rFonts w:hint="eastAsia"/>
          <w:bCs/>
          <w:sz w:val="20"/>
          <w:szCs w:val="20"/>
          <w:lang w:eastAsia="zh-CN"/>
        </w:rPr>
        <w:t xml:space="preserve"> correlation that makes big </w:t>
      </w:r>
      <w:r w:rsidR="00F06C97">
        <w:rPr>
          <w:rFonts w:hint="eastAsia"/>
          <w:bCs/>
          <w:sz w:val="20"/>
          <w:szCs w:val="20"/>
          <w:lang w:eastAsia="zh-CN"/>
        </w:rPr>
        <w:t>problem</w:t>
      </w:r>
      <w:r w:rsidR="007B3933">
        <w:rPr>
          <w:rFonts w:hint="eastAsia"/>
          <w:bCs/>
          <w:sz w:val="20"/>
          <w:szCs w:val="20"/>
          <w:lang w:eastAsia="zh-CN"/>
        </w:rPr>
        <w:t xml:space="preserve"> to the </w:t>
      </w:r>
      <w:r w:rsidR="00F06C97">
        <w:rPr>
          <w:bCs/>
          <w:sz w:val="20"/>
          <w:szCs w:val="20"/>
          <w:lang w:eastAsia="zh-CN"/>
        </w:rPr>
        <w:t>initial</w:t>
      </w:r>
      <w:r w:rsidR="00F06C97">
        <w:rPr>
          <w:rFonts w:hint="eastAsia"/>
          <w:bCs/>
          <w:sz w:val="20"/>
          <w:szCs w:val="20"/>
          <w:lang w:eastAsia="zh-CN"/>
        </w:rPr>
        <w:t xml:space="preserve"> </w:t>
      </w:r>
      <w:r w:rsidR="007B3933">
        <w:rPr>
          <w:rFonts w:hint="eastAsia"/>
          <w:bCs/>
          <w:sz w:val="20"/>
          <w:szCs w:val="20"/>
          <w:lang w:eastAsia="zh-CN"/>
        </w:rPr>
        <w:t>timing synchronization of uplink.</w:t>
      </w:r>
    </w:p>
    <w:p w:rsidR="00F06C97" w:rsidRDefault="00F06C97" w:rsidP="00F06C97">
      <w:pPr>
        <w:overflowPunct w:val="0"/>
        <w:snapToGrid/>
        <w:spacing w:after="0"/>
        <w:textAlignment w:val="baseline"/>
        <w:rPr>
          <w:bCs/>
          <w:sz w:val="20"/>
          <w:szCs w:val="20"/>
          <w:lang w:eastAsia="zh-CN"/>
        </w:rPr>
      </w:pPr>
    </w:p>
    <w:p w:rsidR="00F06C97" w:rsidRDefault="00F06C97" w:rsidP="00F06C97">
      <w:pPr>
        <w:rPr>
          <w:b/>
          <w:kern w:val="2"/>
          <w:sz w:val="20"/>
          <w:szCs w:val="20"/>
          <w:lang w:eastAsia="zh-CN"/>
        </w:rPr>
      </w:pPr>
      <w:bookmarkStart w:id="10" w:name="OLE_LINK10"/>
      <w:bookmarkStart w:id="11" w:name="OLE_LINK11"/>
      <w:r>
        <w:rPr>
          <w:rFonts w:hint="eastAsia"/>
          <w:b/>
          <w:kern w:val="2"/>
          <w:sz w:val="20"/>
          <w:szCs w:val="20"/>
          <w:lang w:eastAsia="zh-CN"/>
        </w:rPr>
        <w:t xml:space="preserve">Observation 3: </w:t>
      </w:r>
      <w:bookmarkEnd w:id="10"/>
      <w:bookmarkEnd w:id="11"/>
      <w:r w:rsidRPr="00377FD2">
        <w:rPr>
          <w:b/>
          <w:kern w:val="2"/>
          <w:sz w:val="20"/>
          <w:szCs w:val="20"/>
          <w:lang w:eastAsia="zh-CN"/>
        </w:rPr>
        <w:t>T</w:t>
      </w:r>
      <w:r w:rsidRPr="00377FD2">
        <w:rPr>
          <w:rFonts w:hint="eastAsia"/>
          <w:b/>
          <w:kern w:val="2"/>
          <w:sz w:val="20"/>
          <w:szCs w:val="20"/>
          <w:lang w:eastAsia="zh-CN"/>
        </w:rPr>
        <w:t xml:space="preserve">he </w:t>
      </w:r>
      <w:r>
        <w:rPr>
          <w:rFonts w:hint="eastAsia"/>
          <w:b/>
          <w:kern w:val="2"/>
          <w:sz w:val="20"/>
          <w:szCs w:val="20"/>
          <w:lang w:eastAsia="zh-CN"/>
        </w:rPr>
        <w:t xml:space="preserve">symbol level OCC on NPRACH </w:t>
      </w:r>
      <w:r w:rsidRPr="00377FD2">
        <w:rPr>
          <w:rFonts w:hint="eastAsia"/>
          <w:b/>
          <w:kern w:val="2"/>
          <w:sz w:val="20"/>
          <w:szCs w:val="20"/>
          <w:lang w:eastAsia="zh-CN"/>
        </w:rPr>
        <w:t xml:space="preserve">preamble </w:t>
      </w:r>
      <w:r>
        <w:rPr>
          <w:rFonts w:hint="eastAsia"/>
          <w:b/>
          <w:kern w:val="2"/>
          <w:sz w:val="20"/>
          <w:szCs w:val="20"/>
          <w:lang w:eastAsia="zh-CN"/>
        </w:rPr>
        <w:t>introduces significant problems in NPRACH blindly detecting and uplink timing synchronization.</w:t>
      </w:r>
    </w:p>
    <w:p w:rsidR="00F06C97" w:rsidRDefault="008A101E" w:rsidP="008A101E">
      <w:pPr>
        <w:rPr>
          <w:b/>
          <w:kern w:val="2"/>
          <w:sz w:val="20"/>
          <w:szCs w:val="20"/>
          <w:lang w:eastAsia="zh-CN"/>
        </w:rPr>
      </w:pPr>
      <w:r>
        <w:rPr>
          <w:rFonts w:hint="eastAsia"/>
          <w:b/>
          <w:kern w:val="2"/>
          <w:sz w:val="20"/>
          <w:szCs w:val="20"/>
          <w:lang w:eastAsia="zh-CN"/>
        </w:rPr>
        <w:t>Proposal 1</w:t>
      </w:r>
      <w:r w:rsidRPr="005430FA">
        <w:rPr>
          <w:rFonts w:hint="eastAsia"/>
          <w:b/>
          <w:kern w:val="2"/>
          <w:sz w:val="20"/>
          <w:szCs w:val="20"/>
          <w:lang w:eastAsia="zh-CN"/>
        </w:rPr>
        <w:t xml:space="preserve">: </w:t>
      </w:r>
      <w:r w:rsidR="00F06C97">
        <w:rPr>
          <w:rFonts w:hint="eastAsia"/>
          <w:b/>
          <w:kern w:val="2"/>
          <w:sz w:val="20"/>
          <w:szCs w:val="20"/>
          <w:lang w:eastAsia="zh-CN"/>
        </w:rPr>
        <w:t xml:space="preserve">RAN1 should study </w:t>
      </w:r>
      <w:r w:rsidR="00F06C97">
        <w:rPr>
          <w:b/>
          <w:kern w:val="2"/>
          <w:sz w:val="20"/>
          <w:szCs w:val="20"/>
          <w:lang w:eastAsia="zh-CN"/>
        </w:rPr>
        <w:t>whether</w:t>
      </w:r>
      <w:r w:rsidR="00F06C97">
        <w:rPr>
          <w:rFonts w:hint="eastAsia"/>
          <w:b/>
          <w:kern w:val="2"/>
          <w:sz w:val="20"/>
          <w:szCs w:val="20"/>
          <w:lang w:eastAsia="zh-CN"/>
        </w:rPr>
        <w:t xml:space="preserve"> </w:t>
      </w:r>
      <w:r w:rsidR="00F06C97">
        <w:rPr>
          <w:b/>
          <w:kern w:val="2"/>
          <w:sz w:val="20"/>
          <w:szCs w:val="20"/>
          <w:lang w:eastAsia="zh-CN"/>
        </w:rPr>
        <w:t>the</w:t>
      </w:r>
      <w:r w:rsidR="00F06C97">
        <w:rPr>
          <w:rFonts w:hint="eastAsia"/>
          <w:b/>
          <w:kern w:val="2"/>
          <w:sz w:val="20"/>
          <w:szCs w:val="20"/>
          <w:lang w:eastAsia="zh-CN"/>
        </w:rPr>
        <w:t xml:space="preserve"> structure of legacy preamble can be </w:t>
      </w:r>
      <w:r w:rsidR="0057211F">
        <w:rPr>
          <w:b/>
          <w:kern w:val="2"/>
          <w:sz w:val="20"/>
          <w:szCs w:val="20"/>
          <w:lang w:eastAsia="zh-CN"/>
        </w:rPr>
        <w:t>modified</w:t>
      </w:r>
      <w:r w:rsidR="0057211F">
        <w:rPr>
          <w:rFonts w:hint="eastAsia"/>
          <w:b/>
          <w:kern w:val="2"/>
          <w:sz w:val="20"/>
          <w:szCs w:val="20"/>
          <w:lang w:eastAsia="zh-CN"/>
        </w:rPr>
        <w:t xml:space="preserve"> w</w:t>
      </w:r>
      <w:r w:rsidR="00F06C97">
        <w:rPr>
          <w:rFonts w:hint="eastAsia"/>
          <w:b/>
          <w:kern w:val="2"/>
          <w:sz w:val="20"/>
          <w:szCs w:val="20"/>
          <w:lang w:eastAsia="zh-CN"/>
        </w:rPr>
        <w:t xml:space="preserve">hen the OCC enhancement is </w:t>
      </w:r>
      <w:r w:rsidR="0066489A">
        <w:rPr>
          <w:rFonts w:hint="eastAsia"/>
          <w:b/>
          <w:kern w:val="2"/>
          <w:sz w:val="20"/>
          <w:szCs w:val="20"/>
          <w:lang w:eastAsia="zh-CN"/>
        </w:rPr>
        <w:t>applied</w:t>
      </w:r>
      <w:r w:rsidR="00F06C97">
        <w:rPr>
          <w:rFonts w:hint="eastAsia"/>
          <w:b/>
          <w:kern w:val="2"/>
          <w:sz w:val="20"/>
          <w:szCs w:val="20"/>
          <w:lang w:eastAsia="zh-CN"/>
        </w:rPr>
        <w:t>.</w:t>
      </w:r>
    </w:p>
    <w:p w:rsidR="008A101E" w:rsidRPr="0066489A" w:rsidRDefault="008A101E" w:rsidP="008A101E">
      <w:pPr>
        <w:overflowPunct w:val="0"/>
        <w:snapToGrid/>
        <w:spacing w:after="0"/>
        <w:textAlignment w:val="baseline"/>
        <w:rPr>
          <w:bCs/>
          <w:sz w:val="20"/>
          <w:szCs w:val="20"/>
          <w:lang w:eastAsia="zh-CN"/>
        </w:rPr>
      </w:pPr>
    </w:p>
    <w:p w:rsidR="00BC1CA2" w:rsidRDefault="00F06C97" w:rsidP="000139EF">
      <w:pPr>
        <w:overflowPunct w:val="0"/>
        <w:snapToGrid/>
        <w:spacing w:after="0"/>
        <w:textAlignment w:val="baseline"/>
        <w:rPr>
          <w:bCs/>
          <w:sz w:val="20"/>
          <w:szCs w:val="20"/>
          <w:lang w:eastAsia="zh-CN"/>
        </w:rPr>
      </w:pPr>
      <w:r>
        <w:rPr>
          <w:bCs/>
          <w:sz w:val="20"/>
          <w:szCs w:val="20"/>
          <w:lang w:eastAsia="zh-CN"/>
        </w:rPr>
        <w:t>B</w:t>
      </w:r>
      <w:r>
        <w:rPr>
          <w:rFonts w:hint="eastAsia"/>
          <w:bCs/>
          <w:sz w:val="20"/>
          <w:szCs w:val="20"/>
          <w:lang w:eastAsia="zh-CN"/>
        </w:rPr>
        <w:t xml:space="preserve">esides, the group level OCC can also be considered in NPRACH. </w:t>
      </w:r>
      <w:r>
        <w:rPr>
          <w:bCs/>
          <w:sz w:val="20"/>
          <w:szCs w:val="20"/>
          <w:lang w:eastAsia="zh-CN"/>
        </w:rPr>
        <w:t>R</w:t>
      </w:r>
      <w:r>
        <w:rPr>
          <w:rFonts w:hint="eastAsia"/>
          <w:bCs/>
          <w:sz w:val="20"/>
          <w:szCs w:val="20"/>
          <w:lang w:eastAsia="zh-CN"/>
        </w:rPr>
        <w:t xml:space="preserve">egarding group level OCC, </w:t>
      </w:r>
      <w:r w:rsidR="007C793F">
        <w:rPr>
          <w:rFonts w:hint="eastAsia"/>
          <w:bCs/>
          <w:sz w:val="20"/>
          <w:szCs w:val="20"/>
          <w:lang w:eastAsia="zh-CN"/>
        </w:rPr>
        <w:t>each</w:t>
      </w:r>
      <w:r w:rsidR="007D0E9E">
        <w:rPr>
          <w:rFonts w:hint="eastAsia"/>
          <w:bCs/>
          <w:sz w:val="20"/>
          <w:szCs w:val="20"/>
          <w:lang w:eastAsia="zh-CN"/>
        </w:rPr>
        <w:t xml:space="preserve"> symbol group multiplies one OCC code, and the OCC sequences multiply 4 or 6 symbol groups</w:t>
      </w:r>
      <w:r w:rsidR="007C793F">
        <w:rPr>
          <w:rFonts w:hint="eastAsia"/>
          <w:bCs/>
          <w:sz w:val="20"/>
          <w:szCs w:val="20"/>
          <w:lang w:eastAsia="zh-CN"/>
        </w:rPr>
        <w:t xml:space="preserve"> in different subcarrier. </w:t>
      </w:r>
      <w:r w:rsidR="00A17C32">
        <w:rPr>
          <w:bCs/>
          <w:sz w:val="20"/>
          <w:szCs w:val="20"/>
          <w:lang w:eastAsia="zh-CN"/>
        </w:rPr>
        <w:t>I</w:t>
      </w:r>
      <w:r w:rsidR="00A17C32">
        <w:rPr>
          <w:rFonts w:hint="eastAsia"/>
          <w:bCs/>
          <w:sz w:val="20"/>
          <w:szCs w:val="20"/>
          <w:lang w:eastAsia="zh-CN"/>
        </w:rPr>
        <w:t xml:space="preserve">n a symbol group, all symbols </w:t>
      </w:r>
      <w:r w:rsidR="001950D8">
        <w:rPr>
          <w:rFonts w:hint="eastAsia"/>
          <w:bCs/>
          <w:sz w:val="20"/>
          <w:szCs w:val="20"/>
          <w:lang w:eastAsia="zh-CN"/>
        </w:rPr>
        <w:t>will be multiplied</w:t>
      </w:r>
      <w:r w:rsidR="00A17C32">
        <w:rPr>
          <w:rFonts w:hint="eastAsia"/>
          <w:bCs/>
          <w:sz w:val="20"/>
          <w:szCs w:val="20"/>
          <w:lang w:eastAsia="zh-CN"/>
        </w:rPr>
        <w:t xml:space="preserve"> by the same code. </w:t>
      </w:r>
      <w:r w:rsidR="001950D8">
        <w:rPr>
          <w:bCs/>
          <w:sz w:val="20"/>
          <w:szCs w:val="20"/>
          <w:lang w:eastAsia="zh-CN"/>
        </w:rPr>
        <w:t>A</w:t>
      </w:r>
      <w:r w:rsidR="001950D8">
        <w:rPr>
          <w:rFonts w:hint="eastAsia"/>
          <w:bCs/>
          <w:sz w:val="20"/>
          <w:szCs w:val="20"/>
          <w:lang w:eastAsia="zh-CN"/>
        </w:rPr>
        <w:t xml:space="preserve">s mentioned in previous section, the symbol groups for all preamble formats are transmitted in different subcarriers with frequency hopping. </w:t>
      </w:r>
      <w:r w:rsidR="001950D8">
        <w:rPr>
          <w:bCs/>
          <w:sz w:val="20"/>
          <w:szCs w:val="20"/>
          <w:lang w:eastAsia="zh-CN"/>
        </w:rPr>
        <w:t>After</w:t>
      </w:r>
      <w:r w:rsidR="001950D8">
        <w:rPr>
          <w:rFonts w:hint="eastAsia"/>
          <w:bCs/>
          <w:sz w:val="20"/>
          <w:szCs w:val="20"/>
          <w:lang w:eastAsia="zh-CN"/>
        </w:rPr>
        <w:t xml:space="preserve"> OCC, the two adjacent symbol groups may be </w:t>
      </w:r>
      <w:r w:rsidR="001950D8">
        <w:rPr>
          <w:bCs/>
          <w:sz w:val="20"/>
          <w:szCs w:val="20"/>
          <w:lang w:eastAsia="zh-CN"/>
        </w:rPr>
        <w:t>multiplied</w:t>
      </w:r>
      <w:r w:rsidR="001950D8">
        <w:rPr>
          <w:rFonts w:hint="eastAsia"/>
          <w:bCs/>
          <w:sz w:val="20"/>
          <w:szCs w:val="20"/>
          <w:lang w:eastAsia="zh-CN"/>
        </w:rPr>
        <w:t xml:space="preserve"> different OCC code. </w:t>
      </w:r>
      <w:r w:rsidR="001950D8">
        <w:rPr>
          <w:bCs/>
          <w:sz w:val="20"/>
          <w:szCs w:val="20"/>
          <w:lang w:eastAsia="zh-CN"/>
        </w:rPr>
        <w:t>S</w:t>
      </w:r>
      <w:r w:rsidR="001950D8">
        <w:rPr>
          <w:rFonts w:hint="eastAsia"/>
          <w:bCs/>
          <w:sz w:val="20"/>
          <w:szCs w:val="20"/>
          <w:lang w:eastAsia="zh-CN"/>
        </w:rPr>
        <w:t xml:space="preserve">o, </w:t>
      </w:r>
      <w:r w:rsidR="001950D8">
        <w:rPr>
          <w:bCs/>
          <w:sz w:val="20"/>
          <w:szCs w:val="20"/>
          <w:lang w:eastAsia="zh-CN"/>
        </w:rPr>
        <w:t>the</w:t>
      </w:r>
      <w:r w:rsidR="001950D8">
        <w:rPr>
          <w:rFonts w:hint="eastAsia"/>
          <w:bCs/>
          <w:sz w:val="20"/>
          <w:szCs w:val="20"/>
          <w:lang w:eastAsia="zh-CN"/>
        </w:rPr>
        <w:t xml:space="preserve"> entire symbol groups with 4 or 6 should be received together to remove the OCC effect and to calculate </w:t>
      </w:r>
      <w:r w:rsidR="001950D8">
        <w:rPr>
          <w:bCs/>
          <w:sz w:val="20"/>
          <w:szCs w:val="20"/>
          <w:lang w:eastAsia="zh-CN"/>
        </w:rPr>
        <w:t>the</w:t>
      </w:r>
      <w:r w:rsidR="001950D8">
        <w:rPr>
          <w:rFonts w:hint="eastAsia"/>
          <w:bCs/>
          <w:sz w:val="20"/>
          <w:szCs w:val="20"/>
          <w:lang w:eastAsia="zh-CN"/>
        </w:rPr>
        <w:t xml:space="preserve"> TOA. </w:t>
      </w:r>
      <w:r w:rsidR="001950D8">
        <w:rPr>
          <w:bCs/>
          <w:sz w:val="20"/>
          <w:szCs w:val="20"/>
          <w:lang w:eastAsia="zh-CN"/>
        </w:rPr>
        <w:t>T</w:t>
      </w:r>
      <w:r w:rsidR="001950D8">
        <w:rPr>
          <w:rFonts w:hint="eastAsia"/>
          <w:bCs/>
          <w:sz w:val="20"/>
          <w:szCs w:val="20"/>
          <w:lang w:eastAsia="zh-CN"/>
        </w:rPr>
        <w:t xml:space="preserve">his will introduce large latency and the complexity of receiver will be raised. </w:t>
      </w:r>
      <w:r w:rsidR="001950D8">
        <w:rPr>
          <w:bCs/>
          <w:sz w:val="20"/>
          <w:szCs w:val="20"/>
          <w:lang w:eastAsia="zh-CN"/>
        </w:rPr>
        <w:t>M</w:t>
      </w:r>
      <w:r w:rsidR="001950D8">
        <w:rPr>
          <w:rFonts w:hint="eastAsia"/>
          <w:bCs/>
          <w:sz w:val="20"/>
          <w:szCs w:val="20"/>
          <w:lang w:eastAsia="zh-CN"/>
        </w:rPr>
        <w:t xml:space="preserve">eanwhile, the </w:t>
      </w:r>
      <w:r w:rsidR="001950D8">
        <w:rPr>
          <w:bCs/>
          <w:sz w:val="20"/>
          <w:szCs w:val="20"/>
          <w:lang w:eastAsia="zh-CN"/>
        </w:rPr>
        <w:t>frequency</w:t>
      </w:r>
      <w:r w:rsidR="001950D8">
        <w:rPr>
          <w:rFonts w:hint="eastAsia"/>
          <w:bCs/>
          <w:sz w:val="20"/>
          <w:szCs w:val="20"/>
          <w:lang w:eastAsia="zh-CN"/>
        </w:rPr>
        <w:t xml:space="preserve"> hopping will affect the orthogonality between two ad</w:t>
      </w:r>
      <w:r w:rsidR="00CB5F92">
        <w:rPr>
          <w:rFonts w:hint="eastAsia"/>
          <w:bCs/>
          <w:sz w:val="20"/>
          <w:szCs w:val="20"/>
          <w:lang w:eastAsia="zh-CN"/>
        </w:rPr>
        <w:t xml:space="preserve">jacent symbol groups. </w:t>
      </w:r>
    </w:p>
    <w:p w:rsidR="00DB7EA8" w:rsidRDefault="00DB7EA8" w:rsidP="000139EF">
      <w:pPr>
        <w:overflowPunct w:val="0"/>
        <w:snapToGrid/>
        <w:spacing w:after="0"/>
        <w:textAlignment w:val="baseline"/>
        <w:rPr>
          <w:bCs/>
          <w:sz w:val="20"/>
          <w:szCs w:val="20"/>
          <w:lang w:eastAsia="zh-CN"/>
        </w:rPr>
      </w:pPr>
    </w:p>
    <w:p w:rsidR="00DE2A2E" w:rsidRDefault="00CB5F92" w:rsidP="005D71D7">
      <w:pPr>
        <w:rPr>
          <w:b/>
          <w:kern w:val="2"/>
          <w:sz w:val="20"/>
          <w:szCs w:val="20"/>
          <w:lang w:eastAsia="zh-CN"/>
        </w:rPr>
      </w:pPr>
      <w:bookmarkStart w:id="12" w:name="OLE_LINK1"/>
      <w:bookmarkStart w:id="13" w:name="OLE_LINK2"/>
      <w:bookmarkStart w:id="14" w:name="OLE_LINK5"/>
      <w:r>
        <w:rPr>
          <w:rFonts w:hint="eastAsia"/>
          <w:b/>
          <w:kern w:val="2"/>
          <w:sz w:val="20"/>
          <w:szCs w:val="20"/>
          <w:lang w:eastAsia="zh-CN"/>
        </w:rPr>
        <w:t xml:space="preserve">Observation 4: </w:t>
      </w:r>
      <w:r w:rsidR="0060571D">
        <w:rPr>
          <w:rFonts w:hint="eastAsia"/>
          <w:b/>
          <w:kern w:val="2"/>
          <w:sz w:val="20"/>
          <w:szCs w:val="20"/>
          <w:lang w:eastAsia="zh-CN"/>
        </w:rPr>
        <w:t>The</w:t>
      </w:r>
      <w:r w:rsidR="00DE2A2E">
        <w:rPr>
          <w:rFonts w:hint="eastAsia"/>
          <w:b/>
          <w:kern w:val="2"/>
          <w:sz w:val="20"/>
          <w:szCs w:val="20"/>
          <w:lang w:eastAsia="zh-CN"/>
        </w:rPr>
        <w:t xml:space="preserve"> group level OCC may destroy the orthogonality of OCC signal due to the frequency hopping.</w:t>
      </w:r>
    </w:p>
    <w:p w:rsidR="008B38DD" w:rsidRDefault="008B38DD" w:rsidP="005D71D7">
      <w:pPr>
        <w:rPr>
          <w:b/>
          <w:kern w:val="2"/>
          <w:sz w:val="20"/>
          <w:szCs w:val="20"/>
          <w:lang w:eastAsia="zh-CN"/>
        </w:rPr>
      </w:pPr>
      <w:r>
        <w:rPr>
          <w:rFonts w:hint="eastAsia"/>
          <w:b/>
          <w:kern w:val="2"/>
          <w:sz w:val="20"/>
          <w:szCs w:val="20"/>
          <w:lang w:eastAsia="zh-CN"/>
        </w:rPr>
        <w:t>Proposal 2</w:t>
      </w:r>
      <w:r w:rsidRPr="005430FA">
        <w:rPr>
          <w:rFonts w:hint="eastAsia"/>
          <w:b/>
          <w:kern w:val="2"/>
          <w:sz w:val="20"/>
          <w:szCs w:val="20"/>
          <w:lang w:eastAsia="zh-CN"/>
        </w:rPr>
        <w:t xml:space="preserve">: </w:t>
      </w:r>
      <w:r>
        <w:rPr>
          <w:rFonts w:hint="eastAsia"/>
          <w:b/>
          <w:kern w:val="2"/>
          <w:sz w:val="20"/>
          <w:szCs w:val="20"/>
          <w:lang w:eastAsia="zh-CN"/>
        </w:rPr>
        <w:t>T</w:t>
      </w:r>
      <w:r>
        <w:rPr>
          <w:b/>
          <w:kern w:val="2"/>
          <w:sz w:val="20"/>
          <w:szCs w:val="20"/>
          <w:lang w:eastAsia="zh-CN"/>
        </w:rPr>
        <w:t>h</w:t>
      </w:r>
      <w:r>
        <w:rPr>
          <w:rFonts w:hint="eastAsia"/>
          <w:b/>
          <w:kern w:val="2"/>
          <w:sz w:val="20"/>
          <w:szCs w:val="20"/>
          <w:lang w:eastAsia="zh-CN"/>
        </w:rPr>
        <w:t>e feasibility of group level OCC for NPRACH should be stud</w:t>
      </w:r>
      <w:r w:rsidR="00EC1A59">
        <w:rPr>
          <w:rFonts w:hint="eastAsia"/>
          <w:b/>
          <w:kern w:val="2"/>
          <w:sz w:val="20"/>
          <w:szCs w:val="20"/>
          <w:lang w:eastAsia="zh-CN"/>
        </w:rPr>
        <w:t xml:space="preserve">ied </w:t>
      </w:r>
      <w:r w:rsidR="00EC1A59">
        <w:rPr>
          <w:b/>
          <w:kern w:val="2"/>
          <w:sz w:val="20"/>
          <w:szCs w:val="20"/>
          <w:lang w:eastAsia="zh-CN"/>
        </w:rPr>
        <w:t>considerably</w:t>
      </w:r>
      <w:r>
        <w:rPr>
          <w:rFonts w:hint="eastAsia"/>
          <w:b/>
          <w:kern w:val="2"/>
          <w:sz w:val="20"/>
          <w:szCs w:val="20"/>
          <w:lang w:eastAsia="zh-CN"/>
        </w:rPr>
        <w:t>.</w:t>
      </w:r>
    </w:p>
    <w:p w:rsidR="006556D4" w:rsidRDefault="006556D4" w:rsidP="005D71D7">
      <w:pPr>
        <w:rPr>
          <w:b/>
          <w:kern w:val="2"/>
          <w:sz w:val="20"/>
          <w:szCs w:val="20"/>
          <w:lang w:eastAsia="zh-CN"/>
        </w:rPr>
      </w:pPr>
    </w:p>
    <w:bookmarkEnd w:id="12"/>
    <w:bookmarkEnd w:id="13"/>
    <w:bookmarkEnd w:id="14"/>
    <w:p w:rsidR="009562AE" w:rsidRDefault="009562AE" w:rsidP="001C5D65">
      <w:pPr>
        <w:pStyle w:val="1"/>
        <w:rPr>
          <w:lang w:eastAsia="zh-CN"/>
        </w:rPr>
      </w:pPr>
      <w:r>
        <w:rPr>
          <w:rFonts w:hint="eastAsia"/>
          <w:lang w:eastAsia="zh-CN"/>
        </w:rPr>
        <w:lastRenderedPageBreak/>
        <w:t>Discussion of NPUSCH format 1</w:t>
      </w:r>
    </w:p>
    <w:p w:rsidR="009562AE" w:rsidRPr="008F1DDE" w:rsidRDefault="007F6658" w:rsidP="009562AE">
      <w:pPr>
        <w:rPr>
          <w:sz w:val="20"/>
          <w:szCs w:val="20"/>
          <w:lang w:eastAsia="zh-CN"/>
        </w:rPr>
      </w:pPr>
      <w:r>
        <w:rPr>
          <w:sz w:val="20"/>
          <w:szCs w:val="20"/>
          <w:lang w:eastAsia="zh-CN"/>
        </w:rPr>
        <w:t>F</w:t>
      </w:r>
      <w:r>
        <w:rPr>
          <w:rFonts w:hint="eastAsia"/>
          <w:sz w:val="20"/>
          <w:szCs w:val="20"/>
          <w:lang w:eastAsia="zh-CN"/>
        </w:rPr>
        <w:t xml:space="preserve">or NPUSCH, a conception named resource unit (RU) should be </w:t>
      </w:r>
      <w:r w:rsidR="00EC1A59">
        <w:rPr>
          <w:rFonts w:hint="eastAsia"/>
          <w:sz w:val="20"/>
          <w:szCs w:val="20"/>
          <w:lang w:eastAsia="zh-CN"/>
        </w:rPr>
        <w:t>introduced</w:t>
      </w:r>
      <w:r w:rsidR="001C4EB9">
        <w:rPr>
          <w:rFonts w:hint="eastAsia"/>
          <w:sz w:val="20"/>
          <w:szCs w:val="20"/>
          <w:lang w:eastAsia="zh-CN"/>
        </w:rPr>
        <w:t xml:space="preserve">, which is the basic unit for NPUSCH transmission. </w:t>
      </w:r>
      <w:r w:rsidR="00357E6F">
        <w:rPr>
          <w:sz w:val="20"/>
          <w:szCs w:val="20"/>
          <w:lang w:eastAsia="zh-CN"/>
        </w:rPr>
        <w:t>T</w:t>
      </w:r>
      <w:r w:rsidR="00357E6F">
        <w:rPr>
          <w:rFonts w:hint="eastAsia"/>
          <w:sz w:val="20"/>
          <w:szCs w:val="20"/>
          <w:lang w:eastAsia="zh-CN"/>
        </w:rPr>
        <w:t>here are two formats of NPUSCH in NB-</w:t>
      </w:r>
      <w:proofErr w:type="spellStart"/>
      <w:r w:rsidR="00357E6F">
        <w:rPr>
          <w:rFonts w:hint="eastAsia"/>
          <w:sz w:val="20"/>
          <w:szCs w:val="20"/>
          <w:lang w:eastAsia="zh-CN"/>
        </w:rPr>
        <w:t>IoT</w:t>
      </w:r>
      <w:proofErr w:type="spellEnd"/>
      <w:r w:rsidR="00357E6F">
        <w:rPr>
          <w:rFonts w:hint="eastAsia"/>
          <w:sz w:val="20"/>
          <w:szCs w:val="20"/>
          <w:lang w:eastAsia="zh-CN"/>
        </w:rPr>
        <w:t xml:space="preserve">, such as </w:t>
      </w:r>
      <w:r w:rsidR="00357E6F">
        <w:rPr>
          <w:sz w:val="20"/>
          <w:szCs w:val="20"/>
          <w:lang w:eastAsia="zh-CN"/>
        </w:rPr>
        <w:t>format</w:t>
      </w:r>
      <w:r w:rsidR="00357E6F">
        <w:rPr>
          <w:rFonts w:hint="eastAsia"/>
          <w:sz w:val="20"/>
          <w:szCs w:val="20"/>
          <w:lang w:eastAsia="zh-CN"/>
        </w:rPr>
        <w:t xml:space="preserve"> 1 and format 2. </w:t>
      </w:r>
      <w:r w:rsidR="00357E6F">
        <w:rPr>
          <w:sz w:val="20"/>
          <w:szCs w:val="20"/>
          <w:lang w:eastAsia="zh-CN"/>
        </w:rPr>
        <w:t>T</w:t>
      </w:r>
      <w:r w:rsidR="00357E6F">
        <w:rPr>
          <w:rFonts w:hint="eastAsia"/>
          <w:sz w:val="20"/>
          <w:szCs w:val="20"/>
          <w:lang w:eastAsia="zh-CN"/>
        </w:rPr>
        <w:t xml:space="preserve">he format 1 NPUSCH mainly carries data, and format 2 carries control information. </w:t>
      </w:r>
      <w:r w:rsidR="008F1DDE" w:rsidRPr="008F1DDE">
        <w:rPr>
          <w:sz w:val="20"/>
          <w:szCs w:val="20"/>
          <w:lang w:eastAsia="zh-CN"/>
        </w:rPr>
        <w:t>A</w:t>
      </w:r>
      <w:r w:rsidR="008F1DDE" w:rsidRPr="008F1DDE">
        <w:rPr>
          <w:rFonts w:hint="eastAsia"/>
          <w:sz w:val="20"/>
          <w:szCs w:val="20"/>
          <w:lang w:eastAsia="zh-CN"/>
        </w:rPr>
        <w:t xml:space="preserve">s described in section 1, NPUSCH format 1 </w:t>
      </w:r>
      <w:r w:rsidR="00357E6F">
        <w:rPr>
          <w:rFonts w:hint="eastAsia"/>
          <w:sz w:val="20"/>
          <w:szCs w:val="20"/>
          <w:lang w:eastAsia="zh-CN"/>
        </w:rPr>
        <w:t xml:space="preserve">should be enhanced </w:t>
      </w:r>
      <w:r w:rsidR="001D6C33">
        <w:rPr>
          <w:rFonts w:hint="eastAsia"/>
          <w:sz w:val="20"/>
          <w:szCs w:val="20"/>
          <w:lang w:eastAsia="zh-CN"/>
        </w:rPr>
        <w:t>to expand the uplink</w:t>
      </w:r>
      <w:r w:rsidR="008F1DDE">
        <w:rPr>
          <w:rFonts w:hint="eastAsia"/>
          <w:sz w:val="20"/>
          <w:szCs w:val="20"/>
          <w:lang w:eastAsia="zh-CN"/>
        </w:rPr>
        <w:t xml:space="preserve"> </w:t>
      </w:r>
      <w:r w:rsidR="008F1DDE">
        <w:rPr>
          <w:sz w:val="20"/>
          <w:szCs w:val="20"/>
          <w:lang w:eastAsia="zh-CN"/>
        </w:rPr>
        <w:t>capacity</w:t>
      </w:r>
      <w:r w:rsidR="008F1DDE">
        <w:rPr>
          <w:rFonts w:hint="eastAsia"/>
          <w:sz w:val="20"/>
          <w:szCs w:val="20"/>
          <w:lang w:eastAsia="zh-CN"/>
        </w:rPr>
        <w:t xml:space="preserve">. </w:t>
      </w:r>
      <w:r>
        <w:rPr>
          <w:sz w:val="20"/>
          <w:szCs w:val="20"/>
          <w:lang w:eastAsia="zh-CN"/>
        </w:rPr>
        <w:t>I</w:t>
      </w:r>
      <w:r>
        <w:rPr>
          <w:rFonts w:hint="eastAsia"/>
          <w:sz w:val="20"/>
          <w:szCs w:val="20"/>
          <w:lang w:eastAsia="zh-CN"/>
        </w:rPr>
        <w:t>n this section, the requirements of enhancement for NPUSCH format 1 will be discussed.</w:t>
      </w:r>
    </w:p>
    <w:p w:rsidR="009562AE" w:rsidRPr="0060571D" w:rsidRDefault="007F6658" w:rsidP="009562AE">
      <w:pPr>
        <w:pStyle w:val="2"/>
        <w:numPr>
          <w:ilvl w:val="1"/>
          <w:numId w:val="4"/>
        </w:numPr>
        <w:tabs>
          <w:tab w:val="clear" w:pos="576"/>
        </w:tabs>
        <w:rPr>
          <w:sz w:val="20"/>
          <w:szCs w:val="20"/>
          <w:lang w:eastAsia="zh-CN"/>
        </w:rPr>
      </w:pPr>
      <w:r>
        <w:rPr>
          <w:rFonts w:hint="eastAsia"/>
          <w:sz w:val="20"/>
          <w:szCs w:val="20"/>
          <w:lang w:eastAsia="zh-CN"/>
        </w:rPr>
        <w:t>Structure of NPUSCH format 1</w:t>
      </w:r>
    </w:p>
    <w:p w:rsidR="007F6658" w:rsidRDefault="007F6658" w:rsidP="009562AE">
      <w:pPr>
        <w:rPr>
          <w:sz w:val="20"/>
          <w:szCs w:val="20"/>
          <w:lang w:eastAsia="zh-CN"/>
        </w:rPr>
      </w:pPr>
      <w:r>
        <w:rPr>
          <w:sz w:val="20"/>
          <w:szCs w:val="20"/>
          <w:lang w:eastAsia="zh-CN"/>
        </w:rPr>
        <w:t>I</w:t>
      </w:r>
      <w:r>
        <w:rPr>
          <w:rFonts w:hint="eastAsia"/>
          <w:sz w:val="20"/>
          <w:szCs w:val="20"/>
          <w:lang w:eastAsia="zh-CN"/>
        </w:rPr>
        <w:t>n 3GPP TS 36.211, the single tone and multi-carrier are both supported in NPUSCH format 1.</w:t>
      </w:r>
      <w:r w:rsidR="001D6C33">
        <w:rPr>
          <w:rFonts w:hint="eastAsia"/>
          <w:sz w:val="20"/>
          <w:szCs w:val="20"/>
          <w:lang w:eastAsia="zh-CN"/>
        </w:rPr>
        <w:t xml:space="preserve"> </w:t>
      </w:r>
      <w:r w:rsidR="001D6C33">
        <w:rPr>
          <w:sz w:val="20"/>
          <w:szCs w:val="20"/>
          <w:lang w:eastAsia="zh-CN"/>
        </w:rPr>
        <w:t>T</w:t>
      </w:r>
      <w:r w:rsidR="001D6C33">
        <w:rPr>
          <w:rFonts w:hint="eastAsia"/>
          <w:sz w:val="20"/>
          <w:szCs w:val="20"/>
          <w:lang w:eastAsia="zh-CN"/>
        </w:rPr>
        <w:t xml:space="preserve">he subcarrier spaces are 3.75 kHz and 15 kHz. </w:t>
      </w:r>
      <w:r w:rsidR="001D6C33">
        <w:rPr>
          <w:sz w:val="20"/>
          <w:szCs w:val="20"/>
          <w:lang w:eastAsia="zh-CN"/>
        </w:rPr>
        <w:t>F</w:t>
      </w:r>
      <w:r w:rsidR="001D6C33">
        <w:rPr>
          <w:rFonts w:hint="eastAsia"/>
          <w:sz w:val="20"/>
          <w:szCs w:val="20"/>
          <w:lang w:eastAsia="zh-CN"/>
        </w:rPr>
        <w:t xml:space="preserve">or 3.75 kHz, the single tone is only supported. </w:t>
      </w:r>
      <w:r w:rsidR="001D6C33">
        <w:rPr>
          <w:sz w:val="20"/>
          <w:szCs w:val="20"/>
          <w:lang w:eastAsia="zh-CN"/>
        </w:rPr>
        <w:t>F</w:t>
      </w:r>
      <w:r w:rsidR="001D6C33">
        <w:rPr>
          <w:rFonts w:hint="eastAsia"/>
          <w:sz w:val="20"/>
          <w:szCs w:val="20"/>
          <w:lang w:eastAsia="zh-CN"/>
        </w:rPr>
        <w:t xml:space="preserve">or 15 kHz, both single tone and multi-carrier are supported. </w:t>
      </w:r>
      <w:r w:rsidR="001D6C33">
        <w:rPr>
          <w:sz w:val="20"/>
          <w:szCs w:val="20"/>
          <w:lang w:eastAsia="zh-CN"/>
        </w:rPr>
        <w:t>A</w:t>
      </w:r>
      <w:r w:rsidR="001D6C33">
        <w:rPr>
          <w:rFonts w:hint="eastAsia"/>
          <w:sz w:val="20"/>
          <w:szCs w:val="20"/>
          <w:lang w:eastAsia="zh-CN"/>
        </w:rPr>
        <w:t xml:space="preserve">s described in TS 36.211, the </w:t>
      </w:r>
      <w:r w:rsidR="00F41B4A">
        <w:rPr>
          <w:rFonts w:hint="eastAsia"/>
          <w:sz w:val="20"/>
          <w:szCs w:val="20"/>
          <w:lang w:eastAsia="zh-CN"/>
        </w:rPr>
        <w:t xml:space="preserve">structure of NPUSCH format 1 in FDD model can be shown in </w:t>
      </w:r>
      <w:r w:rsidR="00AA15D2">
        <w:rPr>
          <w:rFonts w:hint="eastAsia"/>
          <w:sz w:val="20"/>
          <w:szCs w:val="20"/>
          <w:lang w:eastAsia="zh-CN"/>
        </w:rPr>
        <w:t>table 10.1.2.3-1, and the partial table just including NPUSCH format 1 is showing in following</w:t>
      </w:r>
      <w:r w:rsidR="00F41B4A">
        <w:rPr>
          <w:rFonts w:hint="eastAsia"/>
          <w:sz w:val="20"/>
          <w:szCs w:val="20"/>
          <w:lang w:eastAsia="zh-CN"/>
        </w:rPr>
        <w:t>.</w:t>
      </w:r>
    </w:p>
    <w:p w:rsidR="00F41B4A" w:rsidRPr="000A013E" w:rsidRDefault="00F41B4A" w:rsidP="00F41B4A">
      <w:pPr>
        <w:pStyle w:val="TH"/>
        <w:rPr>
          <w:rFonts w:ascii="Times New Roman" w:hAnsi="Times New Roman"/>
          <w:b w:val="0"/>
        </w:rPr>
      </w:pPr>
      <w:r w:rsidRPr="000A013E">
        <w:rPr>
          <w:rFonts w:ascii="Times New Roman" w:hAnsi="Times New Roman"/>
          <w:b w:val="0"/>
        </w:rPr>
        <w:t xml:space="preserve">Table </w:t>
      </w:r>
      <w:r w:rsidR="000A013E" w:rsidRPr="000A013E">
        <w:rPr>
          <w:rFonts w:ascii="Times New Roman" w:eastAsiaTheme="minorEastAsia" w:hAnsi="Times New Roman"/>
          <w:b w:val="0"/>
          <w:lang w:eastAsia="zh-CN"/>
        </w:rPr>
        <w:t>2</w:t>
      </w:r>
      <w:r w:rsidRPr="000A013E">
        <w:rPr>
          <w:rFonts w:ascii="Times New Roman" w:hAnsi="Times New Roman"/>
          <w:b w:val="0"/>
        </w:rPr>
        <w:t xml:space="preserve"> Supported combinations </w:t>
      </w:r>
      <w:proofErr w:type="gramStart"/>
      <w:r w:rsidRPr="000A013E">
        <w:rPr>
          <w:rFonts w:ascii="Times New Roman" w:hAnsi="Times New Roman"/>
          <w:b w:val="0"/>
        </w:rPr>
        <w:t xml:space="preserve">of </w:t>
      </w:r>
      <w:proofErr w:type="gramEnd"/>
      <w:r w:rsidRPr="000A013E">
        <w:rPr>
          <w:rFonts w:ascii="Times New Roman" w:hAnsi="Times New Roman"/>
          <w:b w:val="0"/>
          <w:position w:val="-10"/>
        </w:rPr>
        <w:object w:dxaOrig="460" w:dyaOrig="340">
          <v:shape id="_x0000_i1027" type="#_x0000_t75" style="width:21.9pt;height:14.25pt" o:ole="">
            <v:imagedata r:id="rId24" o:title=""/>
          </v:shape>
          <o:OLEObject Type="Embed" ProgID="Equation.3" ShapeID="_x0000_i1027" DrawAspect="Content" ObjectID="_1769784631" r:id="rId25"/>
        </w:object>
      </w:r>
      <w:r w:rsidRPr="000A013E">
        <w:rPr>
          <w:rFonts w:ascii="Times New Roman" w:hAnsi="Times New Roman"/>
          <w:b w:val="0"/>
        </w:rPr>
        <w:t xml:space="preserve">, </w:t>
      </w:r>
      <w:r w:rsidRPr="000A013E">
        <w:rPr>
          <w:rFonts w:ascii="Times New Roman" w:hAnsi="Times New Roman"/>
          <w:b w:val="0"/>
          <w:position w:val="-10"/>
        </w:rPr>
        <w:object w:dxaOrig="499" w:dyaOrig="340">
          <v:shape id="_x0000_i1028" type="#_x0000_t75" style="width:28.85pt;height:14.25pt" o:ole="">
            <v:imagedata r:id="rId26" o:title=""/>
          </v:shape>
          <o:OLEObject Type="Embed" ProgID="Equation.3" ShapeID="_x0000_i1028" DrawAspect="Content" ObjectID="_1769784632" r:id="rId27"/>
        </w:object>
      </w:r>
      <w:r w:rsidRPr="000A013E">
        <w:rPr>
          <w:rFonts w:ascii="Times New Roman" w:hAnsi="Times New Roman"/>
          <w:b w:val="0"/>
        </w:rPr>
        <w:t xml:space="preserve">, and </w:t>
      </w:r>
      <w:r w:rsidRPr="000A013E">
        <w:rPr>
          <w:rFonts w:ascii="Times New Roman" w:hAnsi="Times New Roman"/>
          <w:b w:val="0"/>
          <w:position w:val="-14"/>
        </w:rPr>
        <w:object w:dxaOrig="540" w:dyaOrig="380">
          <v:shape id="_x0000_i1029" type="#_x0000_t75" style="width:28.85pt;height:21.9pt" o:ole="">
            <v:imagedata r:id="rId28" o:title=""/>
          </v:shape>
          <o:OLEObject Type="Embed" ProgID="Equation.3" ShapeID="_x0000_i1029" DrawAspect="Content" ObjectID="_1769784633" r:id="rId29"/>
        </w:object>
      </w:r>
      <w:r w:rsidRPr="000A013E">
        <w:rPr>
          <w:rFonts w:ascii="Times New Roman" w:hAnsi="Times New Roman"/>
          <w:b w:val="0"/>
        </w:rP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F41B4A" w:rsidRPr="005E0144" w:rsidTr="00F41B4A">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rsidR="00F41B4A" w:rsidRPr="005E0144" w:rsidRDefault="00F41B4A" w:rsidP="000245FB">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rsidR="00F41B4A" w:rsidRPr="005E0144" w:rsidRDefault="00F41B4A" w:rsidP="000245FB">
            <w:pPr>
              <w:pStyle w:val="TAH"/>
            </w:pPr>
            <w:r>
              <w:rPr>
                <w:noProof/>
                <w:lang w:eastAsia="zh-CN"/>
              </w:rPr>
              <w:drawing>
                <wp:inline distT="0" distB="0" distL="0" distR="0" wp14:anchorId="792501F3" wp14:editId="1BC8B3A0">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rsidR="00F41B4A" w:rsidRPr="005E0144" w:rsidRDefault="00F41B4A" w:rsidP="000245FB">
            <w:pPr>
              <w:pStyle w:val="TAH"/>
            </w:pPr>
            <w:r w:rsidRPr="005E0144">
              <w:rPr>
                <w:position w:val="-10"/>
              </w:rPr>
              <w:object w:dxaOrig="460" w:dyaOrig="340">
                <v:shape id="_x0000_i1030" type="#_x0000_t75" style="width:21.9pt;height:14.25pt" o:ole="">
                  <v:imagedata r:id="rId31" o:title=""/>
                </v:shape>
                <o:OLEObject Type="Embed" ProgID="Equation.3" ShapeID="_x0000_i1030" DrawAspect="Content" ObjectID="_1769784634" r:id="rId32"/>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rsidR="00F41B4A" w:rsidRPr="005E0144" w:rsidRDefault="00F41B4A" w:rsidP="000245FB">
            <w:pPr>
              <w:pStyle w:val="TAH"/>
            </w:pPr>
            <w:r w:rsidRPr="005E0144">
              <w:rPr>
                <w:position w:val="-10"/>
              </w:rPr>
              <w:object w:dxaOrig="499" w:dyaOrig="340">
                <v:shape id="_x0000_i1031" type="#_x0000_t75" style="width:28.85pt;height:14.25pt" o:ole="">
                  <v:imagedata r:id="rId33" o:title=""/>
                </v:shape>
                <o:OLEObject Type="Embed" ProgID="Equation.3" ShapeID="_x0000_i1031" DrawAspect="Content" ObjectID="_1769784635" r:id="rId34"/>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rsidR="00F41B4A" w:rsidRPr="005E0144" w:rsidRDefault="00F41B4A" w:rsidP="000245FB">
            <w:pPr>
              <w:pStyle w:val="TAH"/>
            </w:pPr>
            <w:r w:rsidRPr="005E0144">
              <w:rPr>
                <w:position w:val="-14"/>
              </w:rPr>
              <w:object w:dxaOrig="540" w:dyaOrig="380">
                <v:shape id="_x0000_i1032" type="#_x0000_t75" style="width:28.85pt;height:21.9pt" o:ole="">
                  <v:imagedata r:id="rId35" o:title=""/>
                </v:shape>
                <o:OLEObject Type="Embed" ProgID="Equation.3" ShapeID="_x0000_i1032" DrawAspect="Content" ObjectID="_1769784636" r:id="rId36"/>
              </w:object>
            </w:r>
          </w:p>
        </w:tc>
      </w:tr>
      <w:tr w:rsidR="00F41B4A" w:rsidRPr="005E0144" w:rsidTr="00F41B4A">
        <w:trPr>
          <w:cantSplit/>
          <w:jc w:val="center"/>
        </w:trPr>
        <w:tc>
          <w:tcPr>
            <w:tcW w:w="2073" w:type="dxa"/>
            <w:vMerge w:val="restart"/>
            <w:tcBorders>
              <w:top w:val="single" w:sz="4" w:space="0" w:color="auto"/>
              <w:left w:val="single" w:sz="4" w:space="0" w:color="auto"/>
              <w:right w:val="single" w:sz="4" w:space="0" w:color="auto"/>
            </w:tcBorders>
            <w:vAlign w:val="center"/>
          </w:tcPr>
          <w:p w:rsidR="00F41B4A" w:rsidRPr="005E0144" w:rsidRDefault="00F41B4A" w:rsidP="000245FB">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rsidR="00F41B4A" w:rsidRPr="005E0144" w:rsidRDefault="00F41B4A" w:rsidP="000245FB">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F41B4A" w:rsidRPr="005E0144" w:rsidRDefault="00F41B4A" w:rsidP="000245FB">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rsidR="00F41B4A" w:rsidRPr="005E0144" w:rsidRDefault="00F41B4A" w:rsidP="000245FB">
            <w:pPr>
              <w:pStyle w:val="TAC"/>
            </w:pPr>
            <w:r w:rsidRPr="005E0144">
              <w:t>16</w:t>
            </w:r>
          </w:p>
        </w:tc>
        <w:tc>
          <w:tcPr>
            <w:tcW w:w="1377" w:type="dxa"/>
            <w:vMerge w:val="restart"/>
            <w:tcBorders>
              <w:top w:val="single" w:sz="4" w:space="0" w:color="auto"/>
              <w:left w:val="single" w:sz="4" w:space="0" w:color="auto"/>
              <w:bottom w:val="single" w:sz="4" w:space="0" w:color="auto"/>
              <w:right w:val="single" w:sz="4" w:space="0" w:color="auto"/>
            </w:tcBorders>
            <w:vAlign w:val="center"/>
          </w:tcPr>
          <w:p w:rsidR="00F41B4A" w:rsidRPr="005E0144" w:rsidRDefault="00F41B4A" w:rsidP="000245FB">
            <w:pPr>
              <w:pStyle w:val="TAC"/>
            </w:pPr>
            <w:r w:rsidRPr="005E0144">
              <w:t>7</w:t>
            </w:r>
          </w:p>
        </w:tc>
      </w:tr>
      <w:tr w:rsidR="00F41B4A" w:rsidRPr="005E0144" w:rsidTr="00F41B4A">
        <w:trPr>
          <w:cantSplit/>
          <w:jc w:val="center"/>
        </w:trPr>
        <w:tc>
          <w:tcPr>
            <w:tcW w:w="2073" w:type="dxa"/>
            <w:vMerge/>
            <w:tcBorders>
              <w:left w:val="single" w:sz="4" w:space="0" w:color="auto"/>
              <w:right w:val="single" w:sz="4" w:space="0" w:color="auto"/>
            </w:tcBorders>
            <w:vAlign w:val="center"/>
          </w:tcPr>
          <w:p w:rsidR="00F41B4A" w:rsidRPr="005E0144" w:rsidRDefault="00F41B4A" w:rsidP="000245FB">
            <w:pPr>
              <w:pStyle w:val="TAC"/>
              <w:jc w:val="left"/>
            </w:pPr>
          </w:p>
        </w:tc>
        <w:tc>
          <w:tcPr>
            <w:tcW w:w="1401" w:type="dxa"/>
            <w:vMerge w:val="restart"/>
            <w:tcBorders>
              <w:top w:val="single" w:sz="4" w:space="0" w:color="auto"/>
              <w:left w:val="single" w:sz="4" w:space="0" w:color="auto"/>
              <w:right w:val="single" w:sz="4" w:space="0" w:color="auto"/>
            </w:tcBorders>
            <w:vAlign w:val="center"/>
          </w:tcPr>
          <w:p w:rsidR="00F41B4A" w:rsidRPr="005E0144" w:rsidRDefault="00F41B4A" w:rsidP="000245FB">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F41B4A" w:rsidRPr="005E0144" w:rsidRDefault="00F41B4A" w:rsidP="000245FB">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rsidR="00F41B4A" w:rsidRPr="005E0144" w:rsidRDefault="00F41B4A" w:rsidP="000245FB">
            <w:pPr>
              <w:pStyle w:val="TAC"/>
            </w:pPr>
            <w:r w:rsidRPr="005E0144">
              <w:t>16</w:t>
            </w:r>
          </w:p>
        </w:tc>
        <w:tc>
          <w:tcPr>
            <w:tcW w:w="1377" w:type="dxa"/>
            <w:vMerge/>
            <w:tcBorders>
              <w:left w:val="single" w:sz="4" w:space="0" w:color="auto"/>
              <w:bottom w:val="single" w:sz="4" w:space="0" w:color="auto"/>
              <w:right w:val="single" w:sz="4" w:space="0" w:color="auto"/>
            </w:tcBorders>
          </w:tcPr>
          <w:p w:rsidR="00F41B4A" w:rsidRPr="005E0144" w:rsidRDefault="00F41B4A" w:rsidP="000245FB">
            <w:pPr>
              <w:pStyle w:val="TAC"/>
            </w:pPr>
          </w:p>
        </w:tc>
      </w:tr>
      <w:tr w:rsidR="00F41B4A" w:rsidRPr="005E0144" w:rsidTr="00F41B4A">
        <w:trPr>
          <w:cantSplit/>
          <w:jc w:val="center"/>
        </w:trPr>
        <w:tc>
          <w:tcPr>
            <w:tcW w:w="2073" w:type="dxa"/>
            <w:vMerge/>
            <w:tcBorders>
              <w:left w:val="single" w:sz="4" w:space="0" w:color="auto"/>
              <w:right w:val="single" w:sz="4" w:space="0" w:color="auto"/>
            </w:tcBorders>
          </w:tcPr>
          <w:p w:rsidR="00F41B4A" w:rsidRPr="005E0144" w:rsidRDefault="00F41B4A" w:rsidP="000245FB">
            <w:pPr>
              <w:pStyle w:val="TAC"/>
              <w:jc w:val="left"/>
            </w:pPr>
          </w:p>
        </w:tc>
        <w:tc>
          <w:tcPr>
            <w:tcW w:w="1401" w:type="dxa"/>
            <w:vMerge/>
            <w:tcBorders>
              <w:left w:val="single" w:sz="4" w:space="0" w:color="auto"/>
              <w:right w:val="single" w:sz="4" w:space="0" w:color="auto"/>
            </w:tcBorders>
            <w:vAlign w:val="center"/>
          </w:tcPr>
          <w:p w:rsidR="00F41B4A" w:rsidRPr="005E0144" w:rsidRDefault="00F41B4A" w:rsidP="000245FB">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F41B4A" w:rsidRPr="005E0144" w:rsidRDefault="00F41B4A" w:rsidP="000245FB">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rsidR="00F41B4A" w:rsidRPr="005E0144" w:rsidRDefault="00F41B4A" w:rsidP="000245FB">
            <w:pPr>
              <w:pStyle w:val="TAC"/>
            </w:pPr>
            <w:r w:rsidRPr="005E0144">
              <w:t>8</w:t>
            </w:r>
          </w:p>
        </w:tc>
        <w:tc>
          <w:tcPr>
            <w:tcW w:w="1377" w:type="dxa"/>
            <w:vMerge/>
            <w:tcBorders>
              <w:left w:val="single" w:sz="4" w:space="0" w:color="auto"/>
              <w:bottom w:val="single" w:sz="4" w:space="0" w:color="auto"/>
              <w:right w:val="single" w:sz="4" w:space="0" w:color="auto"/>
            </w:tcBorders>
          </w:tcPr>
          <w:p w:rsidR="00F41B4A" w:rsidRPr="005E0144" w:rsidRDefault="00F41B4A" w:rsidP="000245FB">
            <w:pPr>
              <w:pStyle w:val="TAC"/>
            </w:pPr>
          </w:p>
        </w:tc>
      </w:tr>
      <w:tr w:rsidR="00F41B4A" w:rsidRPr="005E0144" w:rsidTr="00F41B4A">
        <w:trPr>
          <w:cantSplit/>
          <w:jc w:val="center"/>
        </w:trPr>
        <w:tc>
          <w:tcPr>
            <w:tcW w:w="2073" w:type="dxa"/>
            <w:vMerge/>
            <w:tcBorders>
              <w:left w:val="single" w:sz="4" w:space="0" w:color="auto"/>
              <w:right w:val="single" w:sz="4" w:space="0" w:color="auto"/>
            </w:tcBorders>
          </w:tcPr>
          <w:p w:rsidR="00F41B4A" w:rsidRPr="005E0144" w:rsidRDefault="00F41B4A" w:rsidP="000245FB">
            <w:pPr>
              <w:pStyle w:val="TAC"/>
              <w:jc w:val="left"/>
            </w:pPr>
          </w:p>
        </w:tc>
        <w:tc>
          <w:tcPr>
            <w:tcW w:w="1401" w:type="dxa"/>
            <w:vMerge/>
            <w:tcBorders>
              <w:left w:val="single" w:sz="4" w:space="0" w:color="auto"/>
              <w:right w:val="single" w:sz="4" w:space="0" w:color="auto"/>
            </w:tcBorders>
            <w:vAlign w:val="center"/>
          </w:tcPr>
          <w:p w:rsidR="00F41B4A" w:rsidRPr="005E0144" w:rsidRDefault="00F41B4A" w:rsidP="000245FB">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F41B4A" w:rsidRPr="005E0144" w:rsidRDefault="00F41B4A" w:rsidP="000245FB">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rsidR="00F41B4A" w:rsidRPr="005E0144" w:rsidRDefault="00F41B4A" w:rsidP="000245FB">
            <w:pPr>
              <w:pStyle w:val="TAC"/>
            </w:pPr>
            <w:r w:rsidRPr="005E0144">
              <w:t>4</w:t>
            </w:r>
          </w:p>
        </w:tc>
        <w:tc>
          <w:tcPr>
            <w:tcW w:w="1377" w:type="dxa"/>
            <w:vMerge/>
            <w:tcBorders>
              <w:left w:val="single" w:sz="4" w:space="0" w:color="auto"/>
              <w:bottom w:val="single" w:sz="4" w:space="0" w:color="auto"/>
              <w:right w:val="single" w:sz="4" w:space="0" w:color="auto"/>
            </w:tcBorders>
          </w:tcPr>
          <w:p w:rsidR="00F41B4A" w:rsidRPr="005E0144" w:rsidRDefault="00F41B4A" w:rsidP="000245FB">
            <w:pPr>
              <w:pStyle w:val="TAC"/>
            </w:pPr>
          </w:p>
        </w:tc>
      </w:tr>
      <w:tr w:rsidR="00F41B4A" w:rsidRPr="005E0144" w:rsidTr="00F41B4A">
        <w:trPr>
          <w:cantSplit/>
          <w:jc w:val="center"/>
        </w:trPr>
        <w:tc>
          <w:tcPr>
            <w:tcW w:w="2073" w:type="dxa"/>
            <w:vMerge/>
            <w:tcBorders>
              <w:left w:val="single" w:sz="4" w:space="0" w:color="auto"/>
              <w:bottom w:val="single" w:sz="4" w:space="0" w:color="auto"/>
              <w:right w:val="single" w:sz="4" w:space="0" w:color="auto"/>
            </w:tcBorders>
          </w:tcPr>
          <w:p w:rsidR="00F41B4A" w:rsidRPr="005E0144" w:rsidRDefault="00F41B4A" w:rsidP="000245FB">
            <w:pPr>
              <w:pStyle w:val="TAC"/>
              <w:jc w:val="left"/>
            </w:pPr>
          </w:p>
        </w:tc>
        <w:tc>
          <w:tcPr>
            <w:tcW w:w="1401" w:type="dxa"/>
            <w:vMerge/>
            <w:tcBorders>
              <w:left w:val="single" w:sz="4" w:space="0" w:color="auto"/>
              <w:bottom w:val="single" w:sz="4" w:space="0" w:color="auto"/>
              <w:right w:val="single" w:sz="4" w:space="0" w:color="auto"/>
            </w:tcBorders>
            <w:vAlign w:val="center"/>
          </w:tcPr>
          <w:p w:rsidR="00F41B4A" w:rsidRPr="005E0144" w:rsidRDefault="00F41B4A" w:rsidP="000245FB">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F41B4A" w:rsidRPr="005E0144" w:rsidRDefault="00F41B4A" w:rsidP="000245FB">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rsidR="00F41B4A" w:rsidRPr="005E0144" w:rsidRDefault="00F41B4A" w:rsidP="000245FB">
            <w:pPr>
              <w:pStyle w:val="TAC"/>
            </w:pPr>
            <w:r w:rsidRPr="005E0144">
              <w:t>2</w:t>
            </w:r>
          </w:p>
        </w:tc>
        <w:tc>
          <w:tcPr>
            <w:tcW w:w="1377" w:type="dxa"/>
            <w:vMerge/>
            <w:tcBorders>
              <w:left w:val="single" w:sz="4" w:space="0" w:color="auto"/>
              <w:bottom w:val="single" w:sz="4" w:space="0" w:color="auto"/>
              <w:right w:val="single" w:sz="4" w:space="0" w:color="auto"/>
            </w:tcBorders>
          </w:tcPr>
          <w:p w:rsidR="00F41B4A" w:rsidRPr="005E0144" w:rsidRDefault="00F41B4A" w:rsidP="000245FB">
            <w:pPr>
              <w:pStyle w:val="TAC"/>
            </w:pPr>
          </w:p>
        </w:tc>
      </w:tr>
    </w:tbl>
    <w:p w:rsidR="00F51A96" w:rsidRDefault="00F51A96" w:rsidP="009562AE">
      <w:pPr>
        <w:rPr>
          <w:sz w:val="20"/>
          <w:szCs w:val="20"/>
          <w:lang w:eastAsia="zh-CN"/>
        </w:rPr>
      </w:pPr>
    </w:p>
    <w:p w:rsidR="00F41B4A" w:rsidRDefault="00762D21" w:rsidP="009562AE">
      <w:pPr>
        <w:rPr>
          <w:sz w:val="20"/>
          <w:szCs w:val="20"/>
          <w:lang w:eastAsia="zh-CN"/>
        </w:rPr>
      </w:pPr>
      <w:r>
        <w:rPr>
          <w:sz w:val="20"/>
          <w:szCs w:val="20"/>
          <w:lang w:eastAsia="zh-CN"/>
        </w:rPr>
        <w:t>I</w:t>
      </w:r>
      <w:r>
        <w:rPr>
          <w:rFonts w:hint="eastAsia"/>
          <w:sz w:val="20"/>
          <w:szCs w:val="20"/>
          <w:lang w:eastAsia="zh-CN"/>
        </w:rPr>
        <w:t>n the table above, e</w:t>
      </w:r>
      <w:r w:rsidR="00B73C4B">
        <w:rPr>
          <w:rFonts w:hint="eastAsia"/>
          <w:sz w:val="20"/>
          <w:szCs w:val="20"/>
          <w:lang w:eastAsia="zh-CN"/>
        </w:rPr>
        <w:t xml:space="preserve">ach slot of NPUSCH contains 7symbols. </w:t>
      </w:r>
      <w:r w:rsidR="00B73C4B">
        <w:rPr>
          <w:sz w:val="20"/>
          <w:szCs w:val="20"/>
          <w:lang w:eastAsia="zh-CN"/>
        </w:rPr>
        <w:t>F</w:t>
      </w:r>
      <w:r w:rsidR="00B73C4B">
        <w:rPr>
          <w:rFonts w:hint="eastAsia"/>
          <w:sz w:val="20"/>
          <w:szCs w:val="20"/>
          <w:lang w:eastAsia="zh-CN"/>
        </w:rPr>
        <w:t>or 3.75 kHz subcarrier space, the RU is</w:t>
      </w:r>
      <w:r w:rsidR="00ED6CD4">
        <w:rPr>
          <w:rFonts w:hint="eastAsia"/>
          <w:sz w:val="20"/>
          <w:szCs w:val="20"/>
          <w:lang w:eastAsia="zh-CN"/>
        </w:rPr>
        <w:t xml:space="preserve"> only single tone and</w:t>
      </w:r>
      <w:r w:rsidR="00B73C4B">
        <w:rPr>
          <w:rFonts w:hint="eastAsia"/>
          <w:sz w:val="20"/>
          <w:szCs w:val="20"/>
          <w:lang w:eastAsia="zh-CN"/>
        </w:rPr>
        <w:t xml:space="preserve"> 16 slots that is 32ms long. </w:t>
      </w:r>
      <w:r w:rsidR="00B73C4B">
        <w:rPr>
          <w:sz w:val="20"/>
          <w:szCs w:val="20"/>
          <w:lang w:eastAsia="zh-CN"/>
        </w:rPr>
        <w:t>F</w:t>
      </w:r>
      <w:r w:rsidR="00B73C4B">
        <w:rPr>
          <w:rFonts w:hint="eastAsia"/>
          <w:sz w:val="20"/>
          <w:szCs w:val="20"/>
          <w:lang w:eastAsia="zh-CN"/>
        </w:rPr>
        <w:t>or 15 kHz subcarrier space, the four kinds of subcarrier number are supported</w:t>
      </w:r>
      <w:r w:rsidR="00ED6CD4">
        <w:rPr>
          <w:rFonts w:hint="eastAsia"/>
          <w:sz w:val="20"/>
          <w:szCs w:val="20"/>
          <w:lang w:eastAsia="zh-CN"/>
        </w:rPr>
        <w:t>, and both single tone and multi-tone are supported</w:t>
      </w:r>
      <w:r w:rsidR="00B73C4B">
        <w:rPr>
          <w:rFonts w:hint="eastAsia"/>
          <w:sz w:val="20"/>
          <w:szCs w:val="20"/>
          <w:lang w:eastAsia="zh-CN"/>
        </w:rPr>
        <w:t xml:space="preserve">. </w:t>
      </w:r>
      <w:r w:rsidR="00B73C4B">
        <w:rPr>
          <w:sz w:val="20"/>
          <w:szCs w:val="20"/>
          <w:lang w:eastAsia="zh-CN"/>
        </w:rPr>
        <w:t>The</w:t>
      </w:r>
      <w:r w:rsidR="00B73C4B">
        <w:rPr>
          <w:rFonts w:hint="eastAsia"/>
          <w:sz w:val="20"/>
          <w:szCs w:val="20"/>
          <w:lang w:eastAsia="zh-CN"/>
        </w:rPr>
        <w:t xml:space="preserve"> </w:t>
      </w:r>
      <w:r w:rsidR="00ED6CD4">
        <w:rPr>
          <w:rFonts w:hint="eastAsia"/>
          <w:sz w:val="20"/>
          <w:szCs w:val="20"/>
          <w:lang w:eastAsia="zh-CN"/>
        </w:rPr>
        <w:t xml:space="preserve">illustration of </w:t>
      </w:r>
      <w:r w:rsidR="00B73C4B">
        <w:rPr>
          <w:rFonts w:hint="eastAsia"/>
          <w:sz w:val="20"/>
          <w:szCs w:val="20"/>
          <w:lang w:eastAsia="zh-CN"/>
        </w:rPr>
        <w:t xml:space="preserve">structure of 15 kHz subcarrier space NPUSCH </w:t>
      </w:r>
      <w:r w:rsidR="00ED6CD4">
        <w:rPr>
          <w:rFonts w:hint="eastAsia"/>
          <w:sz w:val="20"/>
          <w:szCs w:val="20"/>
          <w:lang w:eastAsia="zh-CN"/>
        </w:rPr>
        <w:t xml:space="preserve">format 1 </w:t>
      </w:r>
      <w:r w:rsidR="00B73C4B">
        <w:rPr>
          <w:rFonts w:hint="eastAsia"/>
          <w:sz w:val="20"/>
          <w:szCs w:val="20"/>
          <w:lang w:eastAsia="zh-CN"/>
        </w:rPr>
        <w:t>can be shown in following figure.</w:t>
      </w:r>
    </w:p>
    <w:p w:rsidR="00B73C4B" w:rsidRDefault="00F30BC3" w:rsidP="00F30BC3">
      <w:pPr>
        <w:jc w:val="center"/>
        <w:rPr>
          <w:sz w:val="20"/>
          <w:szCs w:val="20"/>
          <w:lang w:eastAsia="zh-CN"/>
        </w:rPr>
      </w:pPr>
      <w:r>
        <w:rPr>
          <w:noProof/>
          <w:lang w:eastAsia="zh-CN"/>
        </w:rPr>
        <w:drawing>
          <wp:inline distT="0" distB="0" distL="0" distR="0" wp14:anchorId="78186710" wp14:editId="5F87A903">
            <wp:extent cx="3986784" cy="30509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3986784" cy="3050997"/>
                    </a:xfrm>
                    <a:prstGeom prst="rect">
                      <a:avLst/>
                    </a:prstGeom>
                  </pic:spPr>
                </pic:pic>
              </a:graphicData>
            </a:graphic>
          </wp:inline>
        </w:drawing>
      </w:r>
    </w:p>
    <w:p w:rsidR="000A013E" w:rsidRPr="00752C54" w:rsidRDefault="000A013E" w:rsidP="000A013E">
      <w:pPr>
        <w:jc w:val="center"/>
        <w:rPr>
          <w:bCs/>
          <w:sz w:val="20"/>
          <w:szCs w:val="20"/>
          <w:lang w:eastAsia="zh-CN"/>
        </w:rPr>
      </w:pPr>
      <w:r w:rsidRPr="000A327C">
        <w:rPr>
          <w:sz w:val="20"/>
          <w:szCs w:val="20"/>
          <w:lang w:eastAsia="zh-CN"/>
        </w:rPr>
        <w:t>F</w:t>
      </w:r>
      <w:r w:rsidRPr="000A327C">
        <w:rPr>
          <w:rFonts w:hint="eastAsia"/>
          <w:sz w:val="20"/>
          <w:szCs w:val="20"/>
          <w:lang w:eastAsia="zh-CN"/>
        </w:rPr>
        <w:t xml:space="preserve">igure </w:t>
      </w:r>
      <w:r>
        <w:rPr>
          <w:rFonts w:hint="eastAsia"/>
          <w:sz w:val="20"/>
          <w:szCs w:val="20"/>
          <w:lang w:eastAsia="zh-CN"/>
        </w:rPr>
        <w:t>3</w:t>
      </w:r>
      <w:r w:rsidRPr="000A327C">
        <w:rPr>
          <w:rFonts w:hint="eastAsia"/>
          <w:sz w:val="20"/>
          <w:szCs w:val="20"/>
          <w:lang w:eastAsia="zh-CN"/>
        </w:rPr>
        <w:t xml:space="preserve"> </w:t>
      </w:r>
      <w:r>
        <w:rPr>
          <w:sz w:val="20"/>
          <w:szCs w:val="20"/>
          <w:lang w:eastAsia="zh-CN"/>
        </w:rPr>
        <w:t>illustrations</w:t>
      </w:r>
      <w:r>
        <w:rPr>
          <w:rFonts w:hint="eastAsia"/>
          <w:sz w:val="20"/>
          <w:szCs w:val="20"/>
          <w:lang w:eastAsia="zh-CN"/>
        </w:rPr>
        <w:t xml:space="preserve"> of structure for NPUSCH format 1 with 15 kHz</w:t>
      </w:r>
    </w:p>
    <w:p w:rsidR="00B73C4B" w:rsidRDefault="00F30BC3" w:rsidP="009562AE">
      <w:pPr>
        <w:rPr>
          <w:sz w:val="20"/>
          <w:szCs w:val="20"/>
          <w:lang w:eastAsia="zh-CN"/>
        </w:rPr>
      </w:pPr>
      <w:r>
        <w:rPr>
          <w:sz w:val="20"/>
          <w:szCs w:val="20"/>
          <w:lang w:eastAsia="zh-CN"/>
        </w:rPr>
        <w:t>I</w:t>
      </w:r>
      <w:r>
        <w:rPr>
          <w:rFonts w:hint="eastAsia"/>
          <w:sz w:val="20"/>
          <w:szCs w:val="20"/>
          <w:lang w:eastAsia="zh-CN"/>
        </w:rPr>
        <w:t>n the above figure, different color area</w:t>
      </w:r>
      <w:r w:rsidR="00762D21">
        <w:rPr>
          <w:rFonts w:hint="eastAsia"/>
          <w:sz w:val="20"/>
          <w:szCs w:val="20"/>
          <w:lang w:eastAsia="zh-CN"/>
        </w:rPr>
        <w:t>s</w:t>
      </w:r>
      <w:r>
        <w:rPr>
          <w:rFonts w:hint="eastAsia"/>
          <w:sz w:val="20"/>
          <w:szCs w:val="20"/>
          <w:lang w:eastAsia="zh-CN"/>
        </w:rPr>
        <w:t xml:space="preserve"> </w:t>
      </w:r>
      <w:r w:rsidR="00762D21">
        <w:rPr>
          <w:rFonts w:hint="eastAsia"/>
          <w:sz w:val="20"/>
          <w:szCs w:val="20"/>
          <w:lang w:eastAsia="zh-CN"/>
        </w:rPr>
        <w:t>are</w:t>
      </w:r>
      <w:r>
        <w:rPr>
          <w:rFonts w:hint="eastAsia"/>
          <w:sz w:val="20"/>
          <w:szCs w:val="20"/>
          <w:lang w:eastAsia="zh-CN"/>
        </w:rPr>
        <w:t xml:space="preserve"> </w:t>
      </w:r>
      <w:r>
        <w:rPr>
          <w:sz w:val="20"/>
          <w:szCs w:val="20"/>
          <w:lang w:eastAsia="zh-CN"/>
        </w:rPr>
        <w:t>corresponding</w:t>
      </w:r>
      <w:r>
        <w:rPr>
          <w:rFonts w:hint="eastAsia"/>
          <w:sz w:val="20"/>
          <w:szCs w:val="20"/>
          <w:lang w:eastAsia="zh-CN"/>
        </w:rPr>
        <w:t xml:space="preserve"> to different RU </w:t>
      </w:r>
      <w:r>
        <w:rPr>
          <w:sz w:val="20"/>
          <w:szCs w:val="20"/>
          <w:lang w:eastAsia="zh-CN"/>
        </w:rPr>
        <w:t>schemes</w:t>
      </w:r>
      <w:r>
        <w:rPr>
          <w:rFonts w:hint="eastAsia"/>
          <w:sz w:val="20"/>
          <w:szCs w:val="20"/>
          <w:lang w:eastAsia="zh-CN"/>
        </w:rPr>
        <w:t xml:space="preserve"> in NPUSCH format 1 for 15 kHz subcarrier space. NPUSCH should be transmi</w:t>
      </w:r>
      <w:r w:rsidR="00762D21">
        <w:rPr>
          <w:rFonts w:hint="eastAsia"/>
          <w:sz w:val="20"/>
          <w:szCs w:val="20"/>
          <w:lang w:eastAsia="zh-CN"/>
        </w:rPr>
        <w:t>tted based on these RU formats.</w:t>
      </w:r>
    </w:p>
    <w:p w:rsidR="00F30BC3" w:rsidRDefault="00F30BC3" w:rsidP="009562AE">
      <w:pPr>
        <w:rPr>
          <w:sz w:val="20"/>
          <w:szCs w:val="20"/>
          <w:lang w:eastAsia="zh-CN"/>
        </w:rPr>
      </w:pPr>
      <w:r>
        <w:rPr>
          <w:sz w:val="20"/>
          <w:szCs w:val="20"/>
          <w:lang w:eastAsia="zh-CN"/>
        </w:rPr>
        <w:t>B</w:t>
      </w:r>
      <w:r>
        <w:rPr>
          <w:rFonts w:hint="eastAsia"/>
          <w:sz w:val="20"/>
          <w:szCs w:val="20"/>
          <w:lang w:eastAsia="zh-CN"/>
        </w:rPr>
        <w:t xml:space="preserve">esides transmitting data, the reference signal DMRS should be transmitted together </w:t>
      </w:r>
      <w:r>
        <w:rPr>
          <w:sz w:val="20"/>
          <w:szCs w:val="20"/>
          <w:lang w:eastAsia="zh-CN"/>
        </w:rPr>
        <w:t>simultaneously</w:t>
      </w:r>
      <w:r>
        <w:rPr>
          <w:rFonts w:hint="eastAsia"/>
          <w:sz w:val="20"/>
          <w:szCs w:val="20"/>
          <w:lang w:eastAsia="zh-CN"/>
        </w:rPr>
        <w:t xml:space="preserve"> in NPUSCH. </w:t>
      </w:r>
      <w:r>
        <w:rPr>
          <w:sz w:val="20"/>
          <w:szCs w:val="20"/>
          <w:lang w:eastAsia="zh-CN"/>
        </w:rPr>
        <w:t>I</w:t>
      </w:r>
      <w:r>
        <w:rPr>
          <w:rFonts w:hint="eastAsia"/>
          <w:sz w:val="20"/>
          <w:szCs w:val="20"/>
          <w:lang w:eastAsia="zh-CN"/>
        </w:rPr>
        <w:t xml:space="preserve">n TS 36.211, </w:t>
      </w:r>
      <w:r>
        <w:rPr>
          <w:sz w:val="20"/>
          <w:szCs w:val="20"/>
          <w:lang w:eastAsia="zh-CN"/>
        </w:rPr>
        <w:t>the</w:t>
      </w:r>
      <w:r>
        <w:rPr>
          <w:rFonts w:hint="eastAsia"/>
          <w:sz w:val="20"/>
          <w:szCs w:val="20"/>
          <w:lang w:eastAsia="zh-CN"/>
        </w:rPr>
        <w:t xml:space="preserve"> </w:t>
      </w:r>
      <w:r w:rsidR="00AA15D2">
        <w:rPr>
          <w:rFonts w:hint="eastAsia"/>
          <w:sz w:val="20"/>
          <w:szCs w:val="20"/>
          <w:lang w:eastAsia="zh-CN"/>
        </w:rPr>
        <w:t xml:space="preserve">table 10.1.4.2-1 shows the location of DMRS for NPUSCH. </w:t>
      </w:r>
      <w:r w:rsidR="00AA15D2">
        <w:rPr>
          <w:sz w:val="20"/>
          <w:szCs w:val="20"/>
          <w:lang w:eastAsia="zh-CN"/>
        </w:rPr>
        <w:t>F</w:t>
      </w:r>
      <w:r w:rsidR="00AA15D2">
        <w:rPr>
          <w:rFonts w:hint="eastAsia"/>
          <w:sz w:val="20"/>
          <w:szCs w:val="20"/>
          <w:lang w:eastAsia="zh-CN"/>
        </w:rPr>
        <w:t xml:space="preserve">or NPUSCH format 1, there is only one Demodulation reference signal symbol in each slot. </w:t>
      </w:r>
      <w:r w:rsidR="00AA15D2">
        <w:rPr>
          <w:sz w:val="20"/>
          <w:szCs w:val="20"/>
          <w:lang w:eastAsia="zh-CN"/>
        </w:rPr>
        <w:t>T</w:t>
      </w:r>
      <w:r w:rsidR="00AA15D2">
        <w:rPr>
          <w:rFonts w:hint="eastAsia"/>
          <w:sz w:val="20"/>
          <w:szCs w:val="20"/>
          <w:lang w:eastAsia="zh-CN"/>
        </w:rPr>
        <w:t>he location of DMRS for 3.75 kHz subcarrier space is 5</w:t>
      </w:r>
      <w:r w:rsidR="00AA15D2" w:rsidRPr="00AA15D2">
        <w:rPr>
          <w:rFonts w:hint="eastAsia"/>
          <w:sz w:val="20"/>
          <w:szCs w:val="20"/>
          <w:vertAlign w:val="superscript"/>
          <w:lang w:eastAsia="zh-CN"/>
        </w:rPr>
        <w:t>th</w:t>
      </w:r>
      <w:r w:rsidR="00AA15D2">
        <w:rPr>
          <w:rFonts w:hint="eastAsia"/>
          <w:sz w:val="20"/>
          <w:szCs w:val="20"/>
          <w:lang w:eastAsia="zh-CN"/>
        </w:rPr>
        <w:t xml:space="preserve"> symbol among 7 symbols of one slot. </w:t>
      </w:r>
      <w:r w:rsidR="00AA15D2">
        <w:rPr>
          <w:sz w:val="20"/>
          <w:szCs w:val="20"/>
          <w:lang w:eastAsia="zh-CN"/>
        </w:rPr>
        <w:t>A</w:t>
      </w:r>
      <w:r w:rsidR="00AA15D2">
        <w:rPr>
          <w:rFonts w:hint="eastAsia"/>
          <w:sz w:val="20"/>
          <w:szCs w:val="20"/>
          <w:lang w:eastAsia="zh-CN"/>
        </w:rPr>
        <w:t>nd the location for 15 kHz subcarrier space is 4</w:t>
      </w:r>
      <w:r w:rsidR="00AA15D2" w:rsidRPr="00AA15D2">
        <w:rPr>
          <w:rFonts w:hint="eastAsia"/>
          <w:sz w:val="20"/>
          <w:szCs w:val="20"/>
          <w:vertAlign w:val="superscript"/>
          <w:lang w:eastAsia="zh-CN"/>
        </w:rPr>
        <w:t>th</w:t>
      </w:r>
      <w:r w:rsidR="00AA15D2">
        <w:rPr>
          <w:rFonts w:hint="eastAsia"/>
          <w:sz w:val="20"/>
          <w:szCs w:val="20"/>
          <w:lang w:eastAsia="zh-CN"/>
        </w:rPr>
        <w:t xml:space="preserve"> symbol among 7symboles in one slot.</w:t>
      </w:r>
    </w:p>
    <w:p w:rsidR="00ED6CD4" w:rsidRPr="00ED6CD4" w:rsidRDefault="00ED6CD4" w:rsidP="00ED6CD4">
      <w:pPr>
        <w:pStyle w:val="TH"/>
        <w:rPr>
          <w:rFonts w:ascii="Times New Roman" w:hAnsi="Times New Roman"/>
          <w:b w:val="0"/>
        </w:rPr>
      </w:pPr>
      <w:r w:rsidRPr="00ED6CD4">
        <w:rPr>
          <w:rFonts w:ascii="Times New Roman" w:hAnsi="Times New Roman"/>
          <w:b w:val="0"/>
        </w:rPr>
        <w:lastRenderedPageBreak/>
        <w:t xml:space="preserve">Table </w:t>
      </w:r>
      <w:r>
        <w:rPr>
          <w:rFonts w:ascii="Times New Roman" w:eastAsiaTheme="minorEastAsia" w:hAnsi="Times New Roman" w:hint="eastAsia"/>
          <w:b w:val="0"/>
          <w:lang w:eastAsia="zh-CN"/>
        </w:rPr>
        <w:t>3</w:t>
      </w:r>
      <w:r w:rsidRPr="00ED6CD4">
        <w:rPr>
          <w:rFonts w:ascii="Times New Roman" w:hAnsi="Times New Roman"/>
          <w:b w:val="0"/>
        </w:rPr>
        <w:t xml:space="preserve">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ED6CD4" w:rsidRPr="005E0144" w:rsidTr="00E769D1">
        <w:trPr>
          <w:trHeight w:val="424"/>
          <w:jc w:val="center"/>
        </w:trPr>
        <w:tc>
          <w:tcPr>
            <w:tcW w:w="0" w:type="auto"/>
            <w:vMerge w:val="restart"/>
            <w:shd w:val="clear" w:color="auto" w:fill="auto"/>
            <w:vAlign w:val="center"/>
          </w:tcPr>
          <w:p w:rsidR="00ED6CD4" w:rsidRPr="005E0144" w:rsidRDefault="00ED6CD4" w:rsidP="00E769D1">
            <w:pPr>
              <w:pStyle w:val="TAH"/>
            </w:pPr>
            <w:r w:rsidRPr="005E0144">
              <w:t>NPUSCH format</w:t>
            </w:r>
          </w:p>
        </w:tc>
        <w:tc>
          <w:tcPr>
            <w:tcW w:w="4184" w:type="dxa"/>
            <w:gridSpan w:val="2"/>
            <w:tcBorders>
              <w:bottom w:val="nil"/>
            </w:tcBorders>
            <w:shd w:val="clear" w:color="auto" w:fill="auto"/>
            <w:vAlign w:val="center"/>
          </w:tcPr>
          <w:p w:rsidR="00ED6CD4" w:rsidRPr="005E0144" w:rsidRDefault="00ED6CD4" w:rsidP="00E769D1">
            <w:pPr>
              <w:pStyle w:val="TAH"/>
            </w:pPr>
            <w:r w:rsidRPr="005E0144">
              <w:t xml:space="preserve">Values for </w:t>
            </w:r>
            <w:r w:rsidRPr="005E0144">
              <w:rPr>
                <w:position w:val="-6"/>
              </w:rPr>
              <w:object w:dxaOrig="139" w:dyaOrig="260">
                <v:shape id="_x0000_i1033" type="#_x0000_t75" style="width:7.3pt;height:14.25pt" o:ole="">
                  <v:imagedata r:id="rId38" o:title=""/>
                </v:shape>
                <o:OLEObject Type="Embed" ProgID="Equation.3" ShapeID="_x0000_i1033" DrawAspect="Content" ObjectID="_1769784637" r:id="rId39"/>
              </w:object>
            </w:r>
          </w:p>
        </w:tc>
      </w:tr>
      <w:tr w:rsidR="00ED6CD4" w:rsidRPr="005E0144" w:rsidTr="00E769D1">
        <w:trPr>
          <w:trHeight w:val="424"/>
          <w:jc w:val="center"/>
        </w:trPr>
        <w:tc>
          <w:tcPr>
            <w:tcW w:w="0" w:type="auto"/>
            <w:vMerge/>
            <w:shd w:val="clear" w:color="auto" w:fill="auto"/>
            <w:vAlign w:val="center"/>
          </w:tcPr>
          <w:p w:rsidR="00ED6CD4" w:rsidRPr="005E0144" w:rsidRDefault="00ED6CD4" w:rsidP="00E769D1">
            <w:pPr>
              <w:pStyle w:val="TAH"/>
            </w:pPr>
          </w:p>
        </w:tc>
        <w:tc>
          <w:tcPr>
            <w:tcW w:w="2092" w:type="dxa"/>
            <w:tcBorders>
              <w:top w:val="nil"/>
            </w:tcBorders>
            <w:shd w:val="clear" w:color="auto" w:fill="auto"/>
            <w:vAlign w:val="center"/>
          </w:tcPr>
          <w:p w:rsidR="00ED6CD4" w:rsidRPr="005E0144" w:rsidRDefault="00ED6CD4" w:rsidP="00E769D1">
            <w:pPr>
              <w:pStyle w:val="TAH"/>
            </w:pPr>
            <w:r w:rsidRPr="005E0144">
              <w:object w:dxaOrig="1219" w:dyaOrig="300">
                <v:shape id="_x0000_i1034" type="#_x0000_t75" style="width:64.35pt;height:14.25pt" o:ole="">
                  <v:imagedata r:id="rId40" o:title=""/>
                </v:shape>
                <o:OLEObject Type="Embed" ProgID="Equation.3" ShapeID="_x0000_i1034" DrawAspect="Content" ObjectID="_1769784638" r:id="rId41"/>
              </w:object>
            </w:r>
          </w:p>
        </w:tc>
        <w:tc>
          <w:tcPr>
            <w:tcW w:w="2092" w:type="dxa"/>
            <w:tcBorders>
              <w:top w:val="nil"/>
            </w:tcBorders>
            <w:vAlign w:val="center"/>
          </w:tcPr>
          <w:p w:rsidR="00ED6CD4" w:rsidRPr="005E0144" w:rsidRDefault="00ED6CD4" w:rsidP="00E769D1">
            <w:pPr>
              <w:pStyle w:val="TAH"/>
            </w:pPr>
            <w:r w:rsidRPr="005E0144">
              <w:object w:dxaOrig="1060" w:dyaOrig="300">
                <v:shape id="_x0000_i1035" type="#_x0000_t75" style="width:50.1pt;height:14.25pt" o:ole="">
                  <v:imagedata r:id="rId42" o:title=""/>
                </v:shape>
                <o:OLEObject Type="Embed" ProgID="Equation.3" ShapeID="_x0000_i1035" DrawAspect="Content" ObjectID="_1769784639" r:id="rId43"/>
              </w:object>
            </w:r>
          </w:p>
        </w:tc>
      </w:tr>
      <w:tr w:rsidR="00ED6CD4" w:rsidRPr="005E0144" w:rsidTr="00E769D1">
        <w:trPr>
          <w:trHeight w:val="424"/>
          <w:jc w:val="center"/>
        </w:trPr>
        <w:tc>
          <w:tcPr>
            <w:tcW w:w="0" w:type="auto"/>
            <w:shd w:val="clear" w:color="auto" w:fill="auto"/>
            <w:vAlign w:val="center"/>
          </w:tcPr>
          <w:p w:rsidR="00ED6CD4" w:rsidRPr="005E0144" w:rsidRDefault="00ED6CD4" w:rsidP="00E769D1">
            <w:pPr>
              <w:pStyle w:val="TAC"/>
            </w:pPr>
            <w:r w:rsidRPr="005E0144">
              <w:t>1</w:t>
            </w:r>
          </w:p>
        </w:tc>
        <w:tc>
          <w:tcPr>
            <w:tcW w:w="2092" w:type="dxa"/>
            <w:shd w:val="clear" w:color="auto" w:fill="auto"/>
            <w:vAlign w:val="center"/>
          </w:tcPr>
          <w:p w:rsidR="00ED6CD4" w:rsidRPr="005E0144" w:rsidRDefault="00ED6CD4" w:rsidP="00E769D1">
            <w:pPr>
              <w:pStyle w:val="TAC"/>
            </w:pPr>
            <w:r w:rsidRPr="005E0144">
              <w:t>4</w:t>
            </w:r>
          </w:p>
        </w:tc>
        <w:tc>
          <w:tcPr>
            <w:tcW w:w="2092" w:type="dxa"/>
            <w:vAlign w:val="center"/>
          </w:tcPr>
          <w:p w:rsidR="00ED6CD4" w:rsidRPr="005E0144" w:rsidRDefault="00ED6CD4" w:rsidP="00E769D1">
            <w:pPr>
              <w:pStyle w:val="TAC"/>
            </w:pPr>
            <w:r w:rsidRPr="005E0144">
              <w:t>3</w:t>
            </w:r>
          </w:p>
        </w:tc>
      </w:tr>
    </w:tbl>
    <w:p w:rsidR="00ED6CD4" w:rsidRDefault="00B728BC" w:rsidP="009562AE">
      <w:pPr>
        <w:rPr>
          <w:sz w:val="20"/>
          <w:szCs w:val="20"/>
          <w:lang w:eastAsia="zh-CN"/>
        </w:rPr>
      </w:pPr>
      <w:r w:rsidRPr="005E0144">
        <w:rPr>
          <w:position w:val="-6"/>
        </w:rPr>
        <w:object w:dxaOrig="139" w:dyaOrig="260">
          <v:shape id="_x0000_i1036" type="#_x0000_t75" style="width:7.3pt;height:14.25pt" o:ole="">
            <v:imagedata r:id="rId38" o:title=""/>
          </v:shape>
          <o:OLEObject Type="Embed" ProgID="Equation.3" ShapeID="_x0000_i1036" DrawAspect="Content" ObjectID="_1769784640" r:id="rId44"/>
        </w:object>
      </w:r>
      <w:r>
        <w:rPr>
          <w:rFonts w:hint="eastAsia"/>
          <w:position w:val="-6"/>
          <w:lang w:eastAsia="zh-CN"/>
        </w:rPr>
        <w:t xml:space="preserve"> </w:t>
      </w:r>
      <w:proofErr w:type="gramStart"/>
      <w:r>
        <w:rPr>
          <w:rFonts w:hint="eastAsia"/>
          <w:sz w:val="20"/>
          <w:szCs w:val="20"/>
          <w:lang w:eastAsia="zh-CN"/>
        </w:rPr>
        <w:t>is</w:t>
      </w:r>
      <w:proofErr w:type="gramEnd"/>
      <w:r>
        <w:rPr>
          <w:rFonts w:hint="eastAsia"/>
          <w:sz w:val="20"/>
          <w:szCs w:val="20"/>
          <w:lang w:eastAsia="zh-CN"/>
        </w:rPr>
        <w:t xml:space="preserve"> the value of the symbol index.</w:t>
      </w:r>
    </w:p>
    <w:p w:rsidR="009562AE" w:rsidRDefault="009562AE" w:rsidP="009562AE">
      <w:pPr>
        <w:pStyle w:val="2"/>
        <w:numPr>
          <w:ilvl w:val="1"/>
          <w:numId w:val="4"/>
        </w:numPr>
        <w:tabs>
          <w:tab w:val="clear" w:pos="576"/>
        </w:tabs>
        <w:rPr>
          <w:sz w:val="20"/>
          <w:szCs w:val="20"/>
          <w:lang w:eastAsia="zh-CN"/>
        </w:rPr>
      </w:pPr>
      <w:r>
        <w:rPr>
          <w:rFonts w:hint="eastAsia"/>
          <w:sz w:val="20"/>
          <w:szCs w:val="20"/>
          <w:lang w:eastAsia="zh-CN"/>
        </w:rPr>
        <w:t xml:space="preserve">Analysis of </w:t>
      </w:r>
      <w:r w:rsidR="00AA15D2">
        <w:rPr>
          <w:rFonts w:hint="eastAsia"/>
          <w:sz w:val="20"/>
          <w:szCs w:val="20"/>
          <w:lang w:eastAsia="zh-CN"/>
        </w:rPr>
        <w:t>OCC in NPUSCH</w:t>
      </w:r>
      <w:r w:rsidR="009F71F9">
        <w:rPr>
          <w:rFonts w:hint="eastAsia"/>
          <w:sz w:val="20"/>
          <w:szCs w:val="20"/>
          <w:lang w:eastAsia="zh-CN"/>
        </w:rPr>
        <w:t xml:space="preserve"> format 1</w:t>
      </w:r>
    </w:p>
    <w:p w:rsidR="00034737" w:rsidRDefault="00034737" w:rsidP="009562AE">
      <w:pPr>
        <w:rPr>
          <w:sz w:val="20"/>
          <w:szCs w:val="20"/>
          <w:lang w:eastAsia="zh-CN"/>
        </w:rPr>
      </w:pPr>
      <w:r>
        <w:rPr>
          <w:sz w:val="20"/>
          <w:szCs w:val="20"/>
          <w:lang w:eastAsia="zh-CN"/>
        </w:rPr>
        <w:t>I</w:t>
      </w:r>
      <w:r>
        <w:rPr>
          <w:rFonts w:hint="eastAsia"/>
          <w:sz w:val="20"/>
          <w:szCs w:val="20"/>
          <w:lang w:eastAsia="zh-CN"/>
        </w:rPr>
        <w:t xml:space="preserve">n order to enhance the uplink </w:t>
      </w:r>
      <w:r>
        <w:rPr>
          <w:sz w:val="20"/>
          <w:szCs w:val="20"/>
          <w:lang w:eastAsia="zh-CN"/>
        </w:rPr>
        <w:t>capacity</w:t>
      </w:r>
      <w:r>
        <w:rPr>
          <w:rFonts w:hint="eastAsia"/>
          <w:sz w:val="20"/>
          <w:szCs w:val="20"/>
          <w:lang w:eastAsia="zh-CN"/>
        </w:rPr>
        <w:t>, making multi-user sharing the same resource to transmit, the OCC method is in</w:t>
      </w:r>
      <w:r w:rsidR="009F71F9">
        <w:rPr>
          <w:rFonts w:hint="eastAsia"/>
          <w:sz w:val="20"/>
          <w:szCs w:val="20"/>
          <w:lang w:eastAsia="zh-CN"/>
        </w:rPr>
        <w:t>troduced</w:t>
      </w:r>
      <w:r>
        <w:rPr>
          <w:rFonts w:hint="eastAsia"/>
          <w:sz w:val="20"/>
          <w:szCs w:val="20"/>
          <w:lang w:eastAsia="zh-CN"/>
        </w:rPr>
        <w:t xml:space="preserve"> to discuss in </w:t>
      </w:r>
      <w:proofErr w:type="spellStart"/>
      <w:r>
        <w:rPr>
          <w:rFonts w:hint="eastAsia"/>
          <w:sz w:val="20"/>
          <w:szCs w:val="20"/>
          <w:lang w:eastAsia="zh-CN"/>
        </w:rPr>
        <w:t>IoT</w:t>
      </w:r>
      <w:proofErr w:type="spellEnd"/>
      <w:r>
        <w:rPr>
          <w:rFonts w:hint="eastAsia"/>
          <w:sz w:val="20"/>
          <w:szCs w:val="20"/>
          <w:lang w:eastAsia="zh-CN"/>
        </w:rPr>
        <w:t xml:space="preserve">-NTN. </w:t>
      </w:r>
      <w:r>
        <w:rPr>
          <w:sz w:val="20"/>
          <w:szCs w:val="20"/>
          <w:lang w:eastAsia="zh-CN"/>
        </w:rPr>
        <w:t>V</w:t>
      </w:r>
      <w:r>
        <w:rPr>
          <w:rFonts w:hint="eastAsia"/>
          <w:sz w:val="20"/>
          <w:szCs w:val="20"/>
          <w:lang w:eastAsia="zh-CN"/>
        </w:rPr>
        <w:t>ia OCC, user</w:t>
      </w:r>
      <w:r w:rsidR="009F71F9">
        <w:rPr>
          <w:rFonts w:hint="eastAsia"/>
          <w:sz w:val="20"/>
          <w:szCs w:val="20"/>
          <w:lang w:eastAsia="zh-CN"/>
        </w:rPr>
        <w:t>s</w:t>
      </w:r>
      <w:r>
        <w:rPr>
          <w:rFonts w:hint="eastAsia"/>
          <w:sz w:val="20"/>
          <w:szCs w:val="20"/>
          <w:lang w:eastAsia="zh-CN"/>
        </w:rPr>
        <w:t xml:space="preserve"> can be distinguished by different OCC code</w:t>
      </w:r>
      <w:r w:rsidR="009F71F9">
        <w:rPr>
          <w:rFonts w:hint="eastAsia"/>
          <w:sz w:val="20"/>
          <w:szCs w:val="20"/>
          <w:lang w:eastAsia="zh-CN"/>
        </w:rPr>
        <w:t xml:space="preserve"> even occupied the same resources to transmit</w:t>
      </w:r>
      <w:r>
        <w:rPr>
          <w:rFonts w:hint="eastAsia"/>
          <w:sz w:val="20"/>
          <w:szCs w:val="20"/>
          <w:lang w:eastAsia="zh-CN"/>
        </w:rPr>
        <w:t>.</w:t>
      </w:r>
      <w:r w:rsidR="009F71F9">
        <w:rPr>
          <w:rFonts w:hint="eastAsia"/>
          <w:sz w:val="20"/>
          <w:szCs w:val="20"/>
          <w:lang w:eastAsia="zh-CN"/>
        </w:rPr>
        <w:t xml:space="preserve"> </w:t>
      </w:r>
      <w:r w:rsidR="004A58A3">
        <w:rPr>
          <w:rFonts w:hint="eastAsia"/>
          <w:sz w:val="20"/>
          <w:szCs w:val="20"/>
          <w:lang w:eastAsia="zh-CN"/>
        </w:rPr>
        <w:t xml:space="preserve">As discussed in previous section, there are single tone and multi-tones for NPUSCH format 1. </w:t>
      </w:r>
      <w:r w:rsidR="004A58A3">
        <w:rPr>
          <w:sz w:val="20"/>
          <w:szCs w:val="20"/>
          <w:lang w:eastAsia="zh-CN"/>
        </w:rPr>
        <w:t>T</w:t>
      </w:r>
      <w:r w:rsidR="004A58A3">
        <w:rPr>
          <w:rFonts w:hint="eastAsia"/>
          <w:sz w:val="20"/>
          <w:szCs w:val="20"/>
          <w:lang w:eastAsia="zh-CN"/>
        </w:rPr>
        <w:t xml:space="preserve">he maximum subcarriers number is 12. </w:t>
      </w:r>
      <w:r w:rsidR="004A58A3">
        <w:rPr>
          <w:sz w:val="20"/>
          <w:szCs w:val="20"/>
          <w:lang w:eastAsia="zh-CN"/>
        </w:rPr>
        <w:t>S</w:t>
      </w:r>
      <w:r w:rsidR="004A58A3">
        <w:rPr>
          <w:rFonts w:hint="eastAsia"/>
          <w:sz w:val="20"/>
          <w:szCs w:val="20"/>
          <w:lang w:eastAsia="zh-CN"/>
        </w:rPr>
        <w:t xml:space="preserve">o the frequency domain is limited for NPUSCH transmit. Thus, the time domain OCC will be a better solution. </w:t>
      </w:r>
      <w:r w:rsidR="004A58A3">
        <w:rPr>
          <w:sz w:val="20"/>
          <w:szCs w:val="20"/>
          <w:lang w:eastAsia="zh-CN"/>
        </w:rPr>
        <w:t>A</w:t>
      </w:r>
      <w:r w:rsidR="004A58A3">
        <w:rPr>
          <w:rFonts w:hint="eastAsia"/>
          <w:sz w:val="20"/>
          <w:szCs w:val="20"/>
          <w:lang w:eastAsia="zh-CN"/>
        </w:rPr>
        <w:t xml:space="preserve">s shown in figure 3, NPUSCH format 1 has multi slots in one RU. </w:t>
      </w:r>
      <w:r w:rsidR="004A58A3">
        <w:rPr>
          <w:sz w:val="20"/>
          <w:szCs w:val="20"/>
          <w:lang w:eastAsia="zh-CN"/>
        </w:rPr>
        <w:t>E</w:t>
      </w:r>
      <w:r w:rsidR="004A58A3">
        <w:rPr>
          <w:rFonts w:hint="eastAsia"/>
          <w:sz w:val="20"/>
          <w:szCs w:val="20"/>
          <w:lang w:eastAsia="zh-CN"/>
        </w:rPr>
        <w:t xml:space="preserve">ach slot has 7 symbols. </w:t>
      </w:r>
      <w:r w:rsidR="00D460A1">
        <w:rPr>
          <w:sz w:val="20"/>
          <w:szCs w:val="20"/>
          <w:lang w:eastAsia="zh-CN"/>
        </w:rPr>
        <w:t>I</w:t>
      </w:r>
      <w:r w:rsidR="00D460A1">
        <w:rPr>
          <w:rFonts w:hint="eastAsia"/>
          <w:sz w:val="20"/>
          <w:szCs w:val="20"/>
          <w:lang w:eastAsia="zh-CN"/>
        </w:rPr>
        <w:t xml:space="preserve">f the time domain OCC is used, the symbol </w:t>
      </w:r>
      <w:r w:rsidR="00F51A96">
        <w:rPr>
          <w:rFonts w:hint="eastAsia"/>
          <w:sz w:val="20"/>
          <w:szCs w:val="20"/>
          <w:lang w:eastAsia="zh-CN"/>
        </w:rPr>
        <w:t>level</w:t>
      </w:r>
      <w:r w:rsidR="00D460A1">
        <w:rPr>
          <w:rFonts w:hint="eastAsia"/>
          <w:sz w:val="20"/>
          <w:szCs w:val="20"/>
          <w:lang w:eastAsia="zh-CN"/>
        </w:rPr>
        <w:t xml:space="preserve"> or slot </w:t>
      </w:r>
      <w:r w:rsidR="00F51A96">
        <w:rPr>
          <w:rFonts w:hint="eastAsia"/>
          <w:sz w:val="20"/>
          <w:szCs w:val="20"/>
          <w:lang w:eastAsia="zh-CN"/>
        </w:rPr>
        <w:t>level</w:t>
      </w:r>
      <w:r w:rsidR="00D460A1">
        <w:rPr>
          <w:rFonts w:hint="eastAsia"/>
          <w:sz w:val="20"/>
          <w:szCs w:val="20"/>
          <w:lang w:eastAsia="zh-CN"/>
        </w:rPr>
        <w:t xml:space="preserve"> OCC should be discussed.</w:t>
      </w:r>
      <w:r w:rsidR="00D71CF6">
        <w:rPr>
          <w:rFonts w:hint="eastAsia"/>
          <w:sz w:val="20"/>
          <w:szCs w:val="20"/>
          <w:lang w:eastAsia="zh-CN"/>
        </w:rPr>
        <w:t xml:space="preserve"> </w:t>
      </w:r>
      <w:r w:rsidR="00D71CF6">
        <w:rPr>
          <w:sz w:val="20"/>
          <w:szCs w:val="20"/>
          <w:lang w:eastAsia="zh-CN"/>
        </w:rPr>
        <w:t>F</w:t>
      </w:r>
      <w:r w:rsidR="00D71CF6">
        <w:rPr>
          <w:rFonts w:hint="eastAsia"/>
          <w:sz w:val="20"/>
          <w:szCs w:val="20"/>
          <w:lang w:eastAsia="zh-CN"/>
        </w:rPr>
        <w:t xml:space="preserve">or symbol based OCC technology, </w:t>
      </w:r>
      <w:r w:rsidR="009D1B8A">
        <w:rPr>
          <w:rFonts w:hint="eastAsia"/>
          <w:sz w:val="20"/>
          <w:szCs w:val="20"/>
          <w:lang w:eastAsia="zh-CN"/>
        </w:rPr>
        <w:t xml:space="preserve">the OCC sequence should multiply with each symbol. </w:t>
      </w:r>
      <w:r w:rsidR="009D1B8A">
        <w:rPr>
          <w:sz w:val="20"/>
          <w:szCs w:val="20"/>
          <w:lang w:eastAsia="zh-CN"/>
        </w:rPr>
        <w:t>A</w:t>
      </w:r>
      <w:r w:rsidR="009D1B8A">
        <w:rPr>
          <w:rFonts w:hint="eastAsia"/>
          <w:sz w:val="20"/>
          <w:szCs w:val="20"/>
          <w:lang w:eastAsia="zh-CN"/>
        </w:rPr>
        <w:t xml:space="preserve">nd at receiver, the OCC should be removed to recover the individual data of each user. </w:t>
      </w:r>
      <w:r w:rsidR="009D1B8A">
        <w:rPr>
          <w:sz w:val="20"/>
          <w:szCs w:val="20"/>
          <w:lang w:eastAsia="zh-CN"/>
        </w:rPr>
        <w:t>F</w:t>
      </w:r>
      <w:r w:rsidR="009D1B8A">
        <w:rPr>
          <w:rFonts w:hint="eastAsia"/>
          <w:sz w:val="20"/>
          <w:szCs w:val="20"/>
          <w:lang w:eastAsia="zh-CN"/>
        </w:rPr>
        <w:t xml:space="preserve">or slot based OCC technology, the OCC sequence </w:t>
      </w:r>
      <w:r w:rsidR="00B944F0">
        <w:rPr>
          <w:rFonts w:hint="eastAsia"/>
          <w:sz w:val="20"/>
          <w:szCs w:val="20"/>
          <w:lang w:eastAsia="zh-CN"/>
        </w:rPr>
        <w:t>is just multiplied</w:t>
      </w:r>
      <w:r w:rsidR="009D1B8A">
        <w:rPr>
          <w:rFonts w:hint="eastAsia"/>
          <w:sz w:val="20"/>
          <w:szCs w:val="20"/>
          <w:lang w:eastAsia="zh-CN"/>
        </w:rPr>
        <w:t xml:space="preserve"> with each slot</w:t>
      </w:r>
      <w:r w:rsidR="00B728BC">
        <w:rPr>
          <w:rFonts w:hint="eastAsia"/>
          <w:sz w:val="20"/>
          <w:szCs w:val="20"/>
          <w:lang w:eastAsia="zh-CN"/>
        </w:rPr>
        <w:t>, excluding the reference symbol</w:t>
      </w:r>
      <w:r w:rsidR="009D1B8A">
        <w:rPr>
          <w:rFonts w:hint="eastAsia"/>
          <w:sz w:val="20"/>
          <w:szCs w:val="20"/>
          <w:lang w:eastAsia="zh-CN"/>
        </w:rPr>
        <w:t xml:space="preserve">. </w:t>
      </w:r>
      <w:r w:rsidR="000A45DE">
        <w:rPr>
          <w:sz w:val="20"/>
          <w:szCs w:val="20"/>
          <w:lang w:eastAsia="zh-CN"/>
        </w:rPr>
        <w:t>O</w:t>
      </w:r>
      <w:r w:rsidR="000A45DE">
        <w:rPr>
          <w:rFonts w:hint="eastAsia"/>
          <w:sz w:val="20"/>
          <w:szCs w:val="20"/>
          <w:lang w:eastAsia="zh-CN"/>
        </w:rPr>
        <w:t>bviously, t</w:t>
      </w:r>
      <w:r w:rsidR="009D1B8A">
        <w:rPr>
          <w:rFonts w:hint="eastAsia"/>
          <w:sz w:val="20"/>
          <w:szCs w:val="20"/>
          <w:lang w:eastAsia="zh-CN"/>
        </w:rPr>
        <w:t xml:space="preserve">he complexity of slot based method is lower than the symbol based one. </w:t>
      </w:r>
      <w:r w:rsidR="002F3431">
        <w:rPr>
          <w:sz w:val="20"/>
          <w:szCs w:val="20"/>
          <w:lang w:eastAsia="zh-CN"/>
        </w:rPr>
        <w:t>B</w:t>
      </w:r>
      <w:r w:rsidR="002F3431">
        <w:rPr>
          <w:rFonts w:hint="eastAsia"/>
          <w:sz w:val="20"/>
          <w:szCs w:val="20"/>
          <w:lang w:eastAsia="zh-CN"/>
        </w:rPr>
        <w:t>ut the latency of slot based method is larger than the symbol based one.</w:t>
      </w:r>
      <w:r w:rsidR="000A45DE">
        <w:rPr>
          <w:rFonts w:hint="eastAsia"/>
          <w:sz w:val="20"/>
          <w:szCs w:val="20"/>
          <w:lang w:eastAsia="zh-CN"/>
        </w:rPr>
        <w:t xml:space="preserve"> </w:t>
      </w:r>
      <w:r w:rsidR="000A45DE">
        <w:rPr>
          <w:sz w:val="20"/>
          <w:szCs w:val="20"/>
          <w:lang w:eastAsia="zh-CN"/>
        </w:rPr>
        <w:t>D</w:t>
      </w:r>
      <w:r w:rsidR="000A45DE">
        <w:rPr>
          <w:rFonts w:hint="eastAsia"/>
          <w:sz w:val="20"/>
          <w:szCs w:val="20"/>
          <w:lang w:eastAsia="zh-CN"/>
        </w:rPr>
        <w:t xml:space="preserve">ue to the simplicity of </w:t>
      </w:r>
      <w:proofErr w:type="spellStart"/>
      <w:r w:rsidR="000A45DE">
        <w:rPr>
          <w:rFonts w:hint="eastAsia"/>
          <w:sz w:val="20"/>
          <w:szCs w:val="20"/>
          <w:lang w:eastAsia="zh-CN"/>
        </w:rPr>
        <w:t>IoT</w:t>
      </w:r>
      <w:proofErr w:type="spellEnd"/>
      <w:r w:rsidR="000A45DE">
        <w:rPr>
          <w:rFonts w:hint="eastAsia"/>
          <w:sz w:val="20"/>
          <w:szCs w:val="20"/>
          <w:lang w:eastAsia="zh-CN"/>
        </w:rPr>
        <w:t xml:space="preserve"> devices, lower complexity of OCC </w:t>
      </w:r>
      <w:r w:rsidR="000A45DE">
        <w:rPr>
          <w:sz w:val="20"/>
          <w:szCs w:val="20"/>
          <w:lang w:eastAsia="zh-CN"/>
        </w:rPr>
        <w:t>implementation</w:t>
      </w:r>
      <w:r w:rsidR="000A45DE">
        <w:rPr>
          <w:rFonts w:hint="eastAsia"/>
          <w:sz w:val="20"/>
          <w:szCs w:val="20"/>
          <w:lang w:eastAsia="zh-CN"/>
        </w:rPr>
        <w:t xml:space="preserve"> is more suitable. </w:t>
      </w:r>
      <w:r w:rsidR="000A45DE">
        <w:rPr>
          <w:sz w:val="20"/>
          <w:szCs w:val="20"/>
          <w:lang w:eastAsia="zh-CN"/>
        </w:rPr>
        <w:t>I</w:t>
      </w:r>
      <w:r w:rsidR="000A45DE">
        <w:rPr>
          <w:rFonts w:hint="eastAsia"/>
          <w:sz w:val="20"/>
          <w:szCs w:val="20"/>
          <w:lang w:eastAsia="zh-CN"/>
        </w:rPr>
        <w:t xml:space="preserve">n </w:t>
      </w:r>
      <w:proofErr w:type="spellStart"/>
      <w:r w:rsidR="000A45DE">
        <w:rPr>
          <w:rFonts w:hint="eastAsia"/>
          <w:sz w:val="20"/>
          <w:szCs w:val="20"/>
          <w:lang w:eastAsia="zh-CN"/>
        </w:rPr>
        <w:t>IoT</w:t>
      </w:r>
      <w:proofErr w:type="spellEnd"/>
      <w:r w:rsidR="000A45DE">
        <w:rPr>
          <w:rFonts w:hint="eastAsia"/>
          <w:sz w:val="20"/>
          <w:szCs w:val="20"/>
          <w:lang w:eastAsia="zh-CN"/>
        </w:rPr>
        <w:t xml:space="preserve">-NTN, the band is narrow and the traffic rate is low. </w:t>
      </w:r>
      <w:r w:rsidR="000A45DE">
        <w:rPr>
          <w:sz w:val="20"/>
          <w:szCs w:val="20"/>
          <w:lang w:eastAsia="zh-CN"/>
        </w:rPr>
        <w:t>S</w:t>
      </w:r>
      <w:r w:rsidR="000A45DE">
        <w:rPr>
          <w:rFonts w:hint="eastAsia"/>
          <w:sz w:val="20"/>
          <w:szCs w:val="20"/>
          <w:lang w:eastAsia="zh-CN"/>
        </w:rPr>
        <w:t xml:space="preserve">o the latency is more </w:t>
      </w:r>
      <w:r w:rsidR="000A45DE">
        <w:rPr>
          <w:sz w:val="20"/>
          <w:szCs w:val="20"/>
          <w:lang w:eastAsia="zh-CN"/>
        </w:rPr>
        <w:t>tolerable</w:t>
      </w:r>
      <w:r w:rsidR="000A45DE">
        <w:rPr>
          <w:rFonts w:hint="eastAsia"/>
          <w:sz w:val="20"/>
          <w:szCs w:val="20"/>
          <w:lang w:eastAsia="zh-CN"/>
        </w:rPr>
        <w:t xml:space="preserve">. </w:t>
      </w:r>
      <w:r w:rsidR="0026729B">
        <w:rPr>
          <w:sz w:val="20"/>
          <w:szCs w:val="20"/>
          <w:lang w:eastAsia="zh-CN"/>
        </w:rPr>
        <w:t>A</w:t>
      </w:r>
      <w:r w:rsidR="0026729B">
        <w:rPr>
          <w:rFonts w:hint="eastAsia"/>
          <w:sz w:val="20"/>
          <w:szCs w:val="20"/>
          <w:lang w:eastAsia="zh-CN"/>
        </w:rPr>
        <w:t>s analyzing above, the slot b</w:t>
      </w:r>
      <w:r w:rsidR="00A237AC">
        <w:rPr>
          <w:rFonts w:hint="eastAsia"/>
          <w:sz w:val="20"/>
          <w:szCs w:val="20"/>
          <w:lang w:eastAsia="zh-CN"/>
        </w:rPr>
        <w:t xml:space="preserve">ased OCC seems more suitable than </w:t>
      </w:r>
      <w:r w:rsidR="00A237AC">
        <w:rPr>
          <w:sz w:val="20"/>
          <w:szCs w:val="20"/>
          <w:lang w:eastAsia="zh-CN"/>
        </w:rPr>
        <w:t>symbol</w:t>
      </w:r>
      <w:r w:rsidR="00A237AC">
        <w:rPr>
          <w:rFonts w:hint="eastAsia"/>
          <w:sz w:val="20"/>
          <w:szCs w:val="20"/>
          <w:lang w:eastAsia="zh-CN"/>
        </w:rPr>
        <w:t xml:space="preserve"> based</w:t>
      </w:r>
      <w:r w:rsidR="000A45DE">
        <w:rPr>
          <w:rFonts w:hint="eastAsia"/>
          <w:sz w:val="20"/>
          <w:szCs w:val="20"/>
          <w:lang w:eastAsia="zh-CN"/>
        </w:rPr>
        <w:t xml:space="preserve"> </w:t>
      </w:r>
      <w:r w:rsidR="00A237AC">
        <w:rPr>
          <w:rFonts w:hint="eastAsia"/>
          <w:sz w:val="20"/>
          <w:szCs w:val="20"/>
          <w:lang w:eastAsia="zh-CN"/>
        </w:rPr>
        <w:t>one.</w:t>
      </w:r>
    </w:p>
    <w:p w:rsidR="00DE2A2E" w:rsidRDefault="00A237AC" w:rsidP="00DE2A2E">
      <w:pPr>
        <w:rPr>
          <w:b/>
          <w:kern w:val="2"/>
          <w:sz w:val="20"/>
          <w:szCs w:val="20"/>
          <w:lang w:eastAsia="zh-CN"/>
        </w:rPr>
      </w:pPr>
      <w:r>
        <w:rPr>
          <w:rFonts w:hint="eastAsia"/>
          <w:b/>
          <w:kern w:val="2"/>
          <w:sz w:val="20"/>
          <w:szCs w:val="20"/>
          <w:lang w:eastAsia="zh-CN"/>
        </w:rPr>
        <w:t>Observation 5:</w:t>
      </w:r>
      <w:r w:rsidR="00DE2A2E" w:rsidRPr="005430FA">
        <w:rPr>
          <w:rFonts w:hint="eastAsia"/>
          <w:b/>
          <w:kern w:val="2"/>
          <w:sz w:val="20"/>
          <w:szCs w:val="20"/>
          <w:lang w:eastAsia="zh-CN"/>
        </w:rPr>
        <w:t xml:space="preserve"> </w:t>
      </w:r>
      <w:r w:rsidR="00DE2A2E">
        <w:rPr>
          <w:rFonts w:hint="eastAsia"/>
          <w:b/>
          <w:kern w:val="2"/>
          <w:sz w:val="20"/>
          <w:szCs w:val="20"/>
          <w:lang w:eastAsia="zh-CN"/>
        </w:rPr>
        <w:t>The</w:t>
      </w:r>
      <w:r w:rsidR="002F3431">
        <w:rPr>
          <w:rFonts w:hint="eastAsia"/>
          <w:b/>
          <w:kern w:val="2"/>
          <w:sz w:val="20"/>
          <w:szCs w:val="20"/>
          <w:lang w:eastAsia="zh-CN"/>
        </w:rPr>
        <w:t xml:space="preserve"> time domain OCC </w:t>
      </w:r>
      <w:r w:rsidR="00B122CA">
        <w:rPr>
          <w:rFonts w:hint="eastAsia"/>
          <w:b/>
          <w:kern w:val="2"/>
          <w:sz w:val="20"/>
          <w:szCs w:val="20"/>
          <w:lang w:eastAsia="zh-CN"/>
        </w:rPr>
        <w:t xml:space="preserve">can be </w:t>
      </w:r>
      <w:r w:rsidR="00F87E50">
        <w:rPr>
          <w:rFonts w:hint="eastAsia"/>
          <w:b/>
          <w:kern w:val="2"/>
          <w:sz w:val="20"/>
          <w:szCs w:val="20"/>
          <w:lang w:eastAsia="zh-CN"/>
        </w:rPr>
        <w:t xml:space="preserve">considered </w:t>
      </w:r>
      <w:r w:rsidR="002F3431">
        <w:rPr>
          <w:rFonts w:hint="eastAsia"/>
          <w:b/>
          <w:kern w:val="2"/>
          <w:sz w:val="20"/>
          <w:szCs w:val="20"/>
          <w:lang w:eastAsia="zh-CN"/>
        </w:rPr>
        <w:t xml:space="preserve">in NPUSCH format 1, such as symbol </w:t>
      </w:r>
      <w:r w:rsidR="00F51A96">
        <w:rPr>
          <w:rFonts w:hint="eastAsia"/>
          <w:b/>
          <w:kern w:val="2"/>
          <w:sz w:val="20"/>
          <w:szCs w:val="20"/>
          <w:lang w:eastAsia="zh-CN"/>
        </w:rPr>
        <w:t>level</w:t>
      </w:r>
      <w:r w:rsidR="002F3431">
        <w:rPr>
          <w:rFonts w:hint="eastAsia"/>
          <w:b/>
          <w:kern w:val="2"/>
          <w:sz w:val="20"/>
          <w:szCs w:val="20"/>
          <w:lang w:eastAsia="zh-CN"/>
        </w:rPr>
        <w:t xml:space="preserve"> and slot </w:t>
      </w:r>
      <w:r w:rsidR="00F51A96">
        <w:rPr>
          <w:rFonts w:hint="eastAsia"/>
          <w:b/>
          <w:kern w:val="2"/>
          <w:sz w:val="20"/>
          <w:szCs w:val="20"/>
          <w:lang w:eastAsia="zh-CN"/>
        </w:rPr>
        <w:t>level</w:t>
      </w:r>
      <w:r w:rsidR="00DE2A2E">
        <w:rPr>
          <w:rFonts w:hint="eastAsia"/>
          <w:b/>
          <w:kern w:val="2"/>
          <w:sz w:val="20"/>
          <w:szCs w:val="20"/>
          <w:lang w:eastAsia="zh-CN"/>
        </w:rPr>
        <w:t>.</w:t>
      </w:r>
    </w:p>
    <w:p w:rsidR="00F87E50" w:rsidRDefault="00F87E50" w:rsidP="00DE2A2E">
      <w:pPr>
        <w:rPr>
          <w:sz w:val="20"/>
          <w:szCs w:val="20"/>
          <w:lang w:eastAsia="zh-CN"/>
        </w:rPr>
      </w:pPr>
    </w:p>
    <w:p w:rsidR="002F3431" w:rsidRDefault="002F3431" w:rsidP="00DE2A2E">
      <w:pPr>
        <w:rPr>
          <w:sz w:val="20"/>
          <w:szCs w:val="20"/>
          <w:lang w:eastAsia="zh-CN"/>
        </w:rPr>
      </w:pPr>
      <w:r>
        <w:rPr>
          <w:sz w:val="20"/>
          <w:szCs w:val="20"/>
          <w:lang w:eastAsia="zh-CN"/>
        </w:rPr>
        <w:t>W</w:t>
      </w:r>
      <w:r>
        <w:rPr>
          <w:rFonts w:hint="eastAsia"/>
          <w:sz w:val="20"/>
          <w:szCs w:val="20"/>
          <w:lang w:eastAsia="zh-CN"/>
        </w:rPr>
        <w:t xml:space="preserve">hen the time domain OCC applies in NPUSCH, how to deal with DMRS in NPUSCH should be seriously considered. </w:t>
      </w:r>
      <w:r>
        <w:rPr>
          <w:sz w:val="20"/>
          <w:szCs w:val="20"/>
          <w:lang w:eastAsia="zh-CN"/>
        </w:rPr>
        <w:t>A</w:t>
      </w:r>
      <w:r>
        <w:rPr>
          <w:rFonts w:hint="eastAsia"/>
          <w:sz w:val="20"/>
          <w:szCs w:val="20"/>
          <w:lang w:eastAsia="zh-CN"/>
        </w:rPr>
        <w:t xml:space="preserve">s analyzing in last section, each slot of NPUSCH format 1 has one DMRS. </w:t>
      </w:r>
      <w:r w:rsidR="0064132C">
        <w:rPr>
          <w:sz w:val="20"/>
          <w:szCs w:val="20"/>
          <w:lang w:eastAsia="zh-CN"/>
        </w:rPr>
        <w:t>Especially</w:t>
      </w:r>
      <w:r w:rsidR="0064132C">
        <w:rPr>
          <w:rFonts w:hint="eastAsia"/>
          <w:sz w:val="20"/>
          <w:szCs w:val="20"/>
          <w:lang w:eastAsia="zh-CN"/>
        </w:rPr>
        <w:t xml:space="preserve"> for single tone model, there is just one symbol of DMRS in both time </w:t>
      </w:r>
      <w:r w:rsidR="0064132C">
        <w:rPr>
          <w:sz w:val="20"/>
          <w:szCs w:val="20"/>
          <w:lang w:eastAsia="zh-CN"/>
        </w:rPr>
        <w:t>and</w:t>
      </w:r>
      <w:r w:rsidR="0064132C">
        <w:rPr>
          <w:rFonts w:hint="eastAsia"/>
          <w:sz w:val="20"/>
          <w:szCs w:val="20"/>
          <w:lang w:eastAsia="zh-CN"/>
        </w:rPr>
        <w:t xml:space="preserve"> frequency domain in a slot. </w:t>
      </w:r>
      <w:r w:rsidR="0064132C">
        <w:rPr>
          <w:sz w:val="20"/>
          <w:szCs w:val="20"/>
          <w:lang w:eastAsia="zh-CN"/>
        </w:rPr>
        <w:t>I</w:t>
      </w:r>
      <w:r w:rsidR="0064132C">
        <w:rPr>
          <w:rFonts w:hint="eastAsia"/>
          <w:sz w:val="20"/>
          <w:szCs w:val="20"/>
          <w:lang w:eastAsia="zh-CN"/>
        </w:rPr>
        <w:t xml:space="preserve">t </w:t>
      </w:r>
      <w:r w:rsidR="0064132C">
        <w:rPr>
          <w:sz w:val="20"/>
          <w:szCs w:val="20"/>
          <w:lang w:eastAsia="zh-CN"/>
        </w:rPr>
        <w:t>cannot</w:t>
      </w:r>
      <w:r w:rsidR="0064132C">
        <w:rPr>
          <w:rFonts w:hint="eastAsia"/>
          <w:sz w:val="20"/>
          <w:szCs w:val="20"/>
          <w:lang w:eastAsia="zh-CN"/>
        </w:rPr>
        <w:t xml:space="preserve"> multiplex the same DMRS symbol when multi users want to reuse the same resource in this situation. </w:t>
      </w:r>
      <w:r w:rsidR="0064132C">
        <w:rPr>
          <w:sz w:val="20"/>
          <w:szCs w:val="20"/>
          <w:lang w:eastAsia="zh-CN"/>
        </w:rPr>
        <w:t>T</w:t>
      </w:r>
      <w:r w:rsidR="0064132C">
        <w:rPr>
          <w:rFonts w:hint="eastAsia"/>
          <w:sz w:val="20"/>
          <w:szCs w:val="20"/>
          <w:lang w:eastAsia="zh-CN"/>
        </w:rPr>
        <w:t>herefore, whether the DMRS symbol is also multiplied by OCC code should be discussed.</w:t>
      </w:r>
      <w:r w:rsidR="00A237AC">
        <w:rPr>
          <w:rFonts w:hint="eastAsia"/>
          <w:sz w:val="20"/>
          <w:szCs w:val="20"/>
          <w:lang w:eastAsia="zh-CN"/>
        </w:rPr>
        <w:t xml:space="preserve"> </w:t>
      </w:r>
      <w:r w:rsidR="00A237AC">
        <w:rPr>
          <w:sz w:val="20"/>
          <w:szCs w:val="20"/>
          <w:lang w:eastAsia="zh-CN"/>
        </w:rPr>
        <w:t>I</w:t>
      </w:r>
      <w:r w:rsidR="00A237AC">
        <w:rPr>
          <w:rFonts w:hint="eastAsia"/>
          <w:sz w:val="20"/>
          <w:szCs w:val="20"/>
          <w:lang w:eastAsia="zh-CN"/>
        </w:rPr>
        <w:t xml:space="preserve">f the DMRS cannot be OCC, </w:t>
      </w:r>
      <w:r w:rsidR="000A1E19">
        <w:rPr>
          <w:rFonts w:hint="eastAsia"/>
          <w:sz w:val="20"/>
          <w:szCs w:val="20"/>
          <w:lang w:eastAsia="zh-CN"/>
        </w:rPr>
        <w:t xml:space="preserve">the DMRS of multi-users can be distinguished by different cyclic shift value in multi subcarrier </w:t>
      </w:r>
      <w:r w:rsidR="00F51A96">
        <w:rPr>
          <w:rFonts w:hint="eastAsia"/>
          <w:sz w:val="20"/>
          <w:szCs w:val="20"/>
          <w:lang w:eastAsia="zh-CN"/>
        </w:rPr>
        <w:t>condition</w:t>
      </w:r>
      <w:r w:rsidR="000A1E19">
        <w:rPr>
          <w:rFonts w:hint="eastAsia"/>
          <w:sz w:val="20"/>
          <w:szCs w:val="20"/>
          <w:lang w:eastAsia="zh-CN"/>
        </w:rPr>
        <w:t xml:space="preserve">. </w:t>
      </w:r>
      <w:r w:rsidR="000A1E19">
        <w:rPr>
          <w:sz w:val="20"/>
          <w:szCs w:val="20"/>
          <w:lang w:eastAsia="zh-CN"/>
        </w:rPr>
        <w:t>B</w:t>
      </w:r>
      <w:r w:rsidR="000A1E19">
        <w:rPr>
          <w:rFonts w:hint="eastAsia"/>
          <w:sz w:val="20"/>
          <w:szCs w:val="20"/>
          <w:lang w:eastAsia="zh-CN"/>
        </w:rPr>
        <w:t xml:space="preserve">ut, when the subcarrier number is equal to or less than 3, the maximum user number </w:t>
      </w:r>
      <w:r w:rsidR="00D773A3">
        <w:rPr>
          <w:rFonts w:hint="eastAsia"/>
          <w:sz w:val="20"/>
          <w:szCs w:val="20"/>
          <w:lang w:eastAsia="zh-CN"/>
        </w:rPr>
        <w:t xml:space="preserve">is no more than 3. </w:t>
      </w:r>
      <w:r w:rsidR="00D773A3">
        <w:rPr>
          <w:sz w:val="20"/>
          <w:szCs w:val="20"/>
          <w:lang w:eastAsia="zh-CN"/>
        </w:rPr>
        <w:t>I</w:t>
      </w:r>
      <w:r w:rsidR="00D773A3">
        <w:rPr>
          <w:rFonts w:hint="eastAsia"/>
          <w:sz w:val="20"/>
          <w:szCs w:val="20"/>
          <w:lang w:eastAsia="zh-CN"/>
        </w:rPr>
        <w:t xml:space="preserve">t cannot satisfy the requirement of min 4 </w:t>
      </w:r>
      <w:r w:rsidR="008B38DD">
        <w:rPr>
          <w:rFonts w:hint="eastAsia"/>
          <w:sz w:val="20"/>
          <w:szCs w:val="20"/>
          <w:lang w:eastAsia="zh-CN"/>
        </w:rPr>
        <w:t xml:space="preserve">users </w:t>
      </w:r>
      <w:r w:rsidR="00D773A3">
        <w:rPr>
          <w:rFonts w:hint="eastAsia"/>
          <w:sz w:val="20"/>
          <w:szCs w:val="20"/>
          <w:lang w:eastAsia="zh-CN"/>
        </w:rPr>
        <w:t xml:space="preserve">mentioned in the first section. </w:t>
      </w:r>
      <w:r w:rsidR="008B38DD">
        <w:rPr>
          <w:rFonts w:hint="eastAsia"/>
          <w:sz w:val="20"/>
          <w:szCs w:val="20"/>
          <w:lang w:eastAsia="zh-CN"/>
        </w:rPr>
        <w:t xml:space="preserve">So the multi-tone </w:t>
      </w:r>
      <w:r w:rsidR="006E3112">
        <w:rPr>
          <w:sz w:val="20"/>
          <w:szCs w:val="20"/>
          <w:lang w:eastAsia="zh-CN"/>
        </w:rPr>
        <w:t>situation above 3 subcarriers seems</w:t>
      </w:r>
      <w:r w:rsidR="008B38DD">
        <w:rPr>
          <w:rFonts w:hint="eastAsia"/>
          <w:sz w:val="20"/>
          <w:szCs w:val="20"/>
          <w:lang w:eastAsia="zh-CN"/>
        </w:rPr>
        <w:t xml:space="preserve"> more feasible for </w:t>
      </w:r>
      <w:r w:rsidR="00A03C55">
        <w:rPr>
          <w:rFonts w:hint="eastAsia"/>
          <w:sz w:val="20"/>
          <w:szCs w:val="20"/>
          <w:lang w:eastAsia="zh-CN"/>
        </w:rPr>
        <w:t>OCC in NPUSCH.</w:t>
      </w:r>
      <w:r w:rsidR="005C4A10">
        <w:rPr>
          <w:rFonts w:hint="eastAsia"/>
          <w:sz w:val="20"/>
          <w:szCs w:val="20"/>
          <w:lang w:eastAsia="zh-CN"/>
        </w:rPr>
        <w:t xml:space="preserve"> Considering the complexity and generality of NPUSCH OCC, it is </w:t>
      </w:r>
      <w:r w:rsidR="005C4A10">
        <w:rPr>
          <w:sz w:val="20"/>
          <w:szCs w:val="20"/>
          <w:lang w:eastAsia="zh-CN"/>
        </w:rPr>
        <w:t>recommended</w:t>
      </w:r>
      <w:r w:rsidR="005C4A10">
        <w:rPr>
          <w:rFonts w:hint="eastAsia"/>
          <w:sz w:val="20"/>
          <w:szCs w:val="20"/>
          <w:lang w:eastAsia="zh-CN"/>
        </w:rPr>
        <w:t xml:space="preserve"> to take the slot level OCC as the baseline</w:t>
      </w:r>
      <w:r w:rsidR="00DF7665">
        <w:rPr>
          <w:rFonts w:hint="eastAsia"/>
          <w:sz w:val="20"/>
          <w:szCs w:val="20"/>
          <w:lang w:eastAsia="zh-CN"/>
        </w:rPr>
        <w:t>, which can be used in</w:t>
      </w:r>
      <w:r w:rsidR="00826492">
        <w:rPr>
          <w:rFonts w:hint="eastAsia"/>
          <w:sz w:val="20"/>
          <w:szCs w:val="20"/>
          <w:lang w:eastAsia="zh-CN"/>
        </w:rPr>
        <w:t xml:space="preserve"> single tone mode and multi-tone mode both.</w:t>
      </w:r>
    </w:p>
    <w:p w:rsidR="0064132C" w:rsidRDefault="0064132C" w:rsidP="00DE2A2E">
      <w:pPr>
        <w:rPr>
          <w:sz w:val="20"/>
          <w:szCs w:val="20"/>
          <w:lang w:eastAsia="zh-CN"/>
        </w:rPr>
      </w:pPr>
    </w:p>
    <w:p w:rsidR="0064132C" w:rsidRDefault="00330EC2" w:rsidP="0064132C">
      <w:pPr>
        <w:rPr>
          <w:b/>
          <w:kern w:val="2"/>
          <w:sz w:val="20"/>
          <w:szCs w:val="20"/>
          <w:lang w:eastAsia="zh-CN"/>
        </w:rPr>
      </w:pPr>
      <w:r>
        <w:rPr>
          <w:rFonts w:hint="eastAsia"/>
          <w:b/>
          <w:kern w:val="2"/>
          <w:sz w:val="20"/>
          <w:szCs w:val="20"/>
          <w:lang w:eastAsia="zh-CN"/>
        </w:rPr>
        <w:t xml:space="preserve">Observation </w:t>
      </w:r>
      <w:r w:rsidR="00A237AC">
        <w:rPr>
          <w:rFonts w:hint="eastAsia"/>
          <w:b/>
          <w:kern w:val="2"/>
          <w:sz w:val="20"/>
          <w:szCs w:val="20"/>
          <w:lang w:eastAsia="zh-CN"/>
        </w:rPr>
        <w:t>6</w:t>
      </w:r>
      <w:r>
        <w:rPr>
          <w:rFonts w:hint="eastAsia"/>
          <w:b/>
          <w:kern w:val="2"/>
          <w:sz w:val="20"/>
          <w:szCs w:val="20"/>
          <w:lang w:eastAsia="zh-CN"/>
        </w:rPr>
        <w:t xml:space="preserve">: It is difficult </w:t>
      </w:r>
      <w:r w:rsidR="0064132C">
        <w:rPr>
          <w:rFonts w:hint="eastAsia"/>
          <w:b/>
          <w:kern w:val="2"/>
          <w:sz w:val="20"/>
          <w:szCs w:val="20"/>
          <w:lang w:eastAsia="zh-CN"/>
        </w:rPr>
        <w:t>to distinguish the DMRS symbols in NPUSCH OCC</w:t>
      </w:r>
      <w:r>
        <w:rPr>
          <w:rFonts w:hint="eastAsia"/>
          <w:b/>
          <w:kern w:val="2"/>
          <w:sz w:val="20"/>
          <w:szCs w:val="20"/>
          <w:lang w:eastAsia="zh-CN"/>
        </w:rPr>
        <w:t xml:space="preserve"> method</w:t>
      </w:r>
      <w:r w:rsidR="008F2880">
        <w:rPr>
          <w:rFonts w:hint="eastAsia"/>
          <w:b/>
          <w:kern w:val="2"/>
          <w:sz w:val="20"/>
          <w:szCs w:val="20"/>
          <w:lang w:eastAsia="zh-CN"/>
        </w:rPr>
        <w:t xml:space="preserve"> for symbol </w:t>
      </w:r>
      <w:r w:rsidR="008B0F7C">
        <w:rPr>
          <w:rFonts w:hint="eastAsia"/>
          <w:b/>
          <w:kern w:val="2"/>
          <w:sz w:val="20"/>
          <w:szCs w:val="20"/>
          <w:lang w:eastAsia="zh-CN"/>
        </w:rPr>
        <w:t xml:space="preserve">level </w:t>
      </w:r>
      <w:r w:rsidR="008F2880">
        <w:rPr>
          <w:rFonts w:hint="eastAsia"/>
          <w:b/>
          <w:kern w:val="2"/>
          <w:sz w:val="20"/>
          <w:szCs w:val="20"/>
          <w:lang w:eastAsia="zh-CN"/>
        </w:rPr>
        <w:t>OCC</w:t>
      </w:r>
      <w:r w:rsidR="0064132C">
        <w:rPr>
          <w:rFonts w:hint="eastAsia"/>
          <w:b/>
          <w:kern w:val="2"/>
          <w:sz w:val="20"/>
          <w:szCs w:val="20"/>
          <w:lang w:eastAsia="zh-CN"/>
        </w:rPr>
        <w:t>, especially for the single tone mode.</w:t>
      </w:r>
    </w:p>
    <w:p w:rsidR="00330EC2" w:rsidRDefault="00330EC2" w:rsidP="0064132C">
      <w:pPr>
        <w:rPr>
          <w:b/>
          <w:kern w:val="2"/>
          <w:sz w:val="20"/>
          <w:szCs w:val="20"/>
          <w:lang w:eastAsia="zh-CN"/>
        </w:rPr>
      </w:pPr>
      <w:bookmarkStart w:id="15" w:name="OLE_LINK12"/>
      <w:bookmarkStart w:id="16" w:name="OLE_LINK13"/>
      <w:r w:rsidRPr="005430FA">
        <w:rPr>
          <w:rFonts w:hint="eastAsia"/>
          <w:b/>
          <w:kern w:val="2"/>
          <w:sz w:val="20"/>
          <w:szCs w:val="20"/>
          <w:lang w:eastAsia="zh-CN"/>
        </w:rPr>
        <w:t xml:space="preserve">Proposal </w:t>
      </w:r>
      <w:r w:rsidR="00A03C55">
        <w:rPr>
          <w:rFonts w:hint="eastAsia"/>
          <w:b/>
          <w:kern w:val="2"/>
          <w:sz w:val="20"/>
          <w:szCs w:val="20"/>
          <w:lang w:eastAsia="zh-CN"/>
        </w:rPr>
        <w:t>3</w:t>
      </w:r>
      <w:r w:rsidRPr="005430FA">
        <w:rPr>
          <w:rFonts w:hint="eastAsia"/>
          <w:b/>
          <w:kern w:val="2"/>
          <w:sz w:val="20"/>
          <w:szCs w:val="20"/>
          <w:lang w:eastAsia="zh-CN"/>
        </w:rPr>
        <w:t>:</w:t>
      </w:r>
      <w:r>
        <w:rPr>
          <w:rFonts w:hint="eastAsia"/>
          <w:b/>
          <w:kern w:val="2"/>
          <w:sz w:val="20"/>
          <w:szCs w:val="20"/>
          <w:lang w:eastAsia="zh-CN"/>
        </w:rPr>
        <w:t xml:space="preserve"> The </w:t>
      </w:r>
      <w:r w:rsidR="00B728BC">
        <w:rPr>
          <w:rFonts w:hint="eastAsia"/>
          <w:b/>
          <w:kern w:val="2"/>
          <w:sz w:val="20"/>
          <w:szCs w:val="20"/>
          <w:lang w:eastAsia="zh-CN"/>
        </w:rPr>
        <w:t xml:space="preserve">slot </w:t>
      </w:r>
      <w:r w:rsidR="00F51A96">
        <w:rPr>
          <w:rFonts w:hint="eastAsia"/>
          <w:b/>
          <w:kern w:val="2"/>
          <w:sz w:val="20"/>
          <w:szCs w:val="20"/>
          <w:lang w:eastAsia="zh-CN"/>
        </w:rPr>
        <w:t>level</w:t>
      </w:r>
      <w:r>
        <w:rPr>
          <w:rFonts w:hint="eastAsia"/>
          <w:b/>
          <w:kern w:val="2"/>
          <w:sz w:val="20"/>
          <w:szCs w:val="20"/>
          <w:lang w:eastAsia="zh-CN"/>
        </w:rPr>
        <w:t xml:space="preserve"> OCC</w:t>
      </w:r>
      <w:r w:rsidR="00B728BC" w:rsidRPr="00B728BC">
        <w:rPr>
          <w:rFonts w:hint="eastAsia"/>
          <w:b/>
          <w:kern w:val="2"/>
          <w:sz w:val="20"/>
          <w:szCs w:val="20"/>
          <w:lang w:eastAsia="zh-CN"/>
        </w:rPr>
        <w:t xml:space="preserve"> </w:t>
      </w:r>
      <w:r w:rsidR="00B728BC">
        <w:rPr>
          <w:rFonts w:hint="eastAsia"/>
          <w:b/>
          <w:kern w:val="2"/>
          <w:sz w:val="20"/>
          <w:szCs w:val="20"/>
          <w:lang w:eastAsia="zh-CN"/>
        </w:rPr>
        <w:t>for NPUSCH format 1</w:t>
      </w:r>
      <w:r>
        <w:rPr>
          <w:rFonts w:hint="eastAsia"/>
          <w:b/>
          <w:kern w:val="2"/>
          <w:sz w:val="20"/>
          <w:szCs w:val="20"/>
          <w:lang w:eastAsia="zh-CN"/>
        </w:rPr>
        <w:t xml:space="preserve"> should be treated as baseline in </w:t>
      </w:r>
      <w:proofErr w:type="spellStart"/>
      <w:r>
        <w:rPr>
          <w:rFonts w:hint="eastAsia"/>
          <w:b/>
          <w:kern w:val="2"/>
          <w:sz w:val="20"/>
          <w:szCs w:val="20"/>
          <w:lang w:eastAsia="zh-CN"/>
        </w:rPr>
        <w:t>IoT</w:t>
      </w:r>
      <w:proofErr w:type="spellEnd"/>
      <w:r>
        <w:rPr>
          <w:rFonts w:hint="eastAsia"/>
          <w:b/>
          <w:kern w:val="2"/>
          <w:sz w:val="20"/>
          <w:szCs w:val="20"/>
          <w:lang w:eastAsia="zh-CN"/>
        </w:rPr>
        <w:t>-NTN.</w:t>
      </w:r>
    </w:p>
    <w:bookmarkEnd w:id="15"/>
    <w:bookmarkEnd w:id="16"/>
    <w:p w:rsidR="00330EC2" w:rsidRDefault="00330EC2" w:rsidP="0064132C">
      <w:pPr>
        <w:rPr>
          <w:b/>
          <w:kern w:val="2"/>
          <w:sz w:val="20"/>
          <w:szCs w:val="20"/>
          <w:lang w:eastAsia="zh-CN"/>
        </w:rPr>
      </w:pPr>
    </w:p>
    <w:p w:rsidR="00CC34D6" w:rsidRPr="00AD2F39" w:rsidRDefault="00AD2F39" w:rsidP="00AD2F39">
      <w:pPr>
        <w:pStyle w:val="1"/>
      </w:pPr>
      <w:r w:rsidRPr="00AD2F39">
        <w:t>S</w:t>
      </w:r>
      <w:r w:rsidRPr="00AD2F39">
        <w:rPr>
          <w:rFonts w:hint="eastAsia"/>
        </w:rPr>
        <w:t>imulation assumption</w:t>
      </w:r>
    </w:p>
    <w:p w:rsidR="00A16402" w:rsidRDefault="00F51A96" w:rsidP="009562AE">
      <w:pPr>
        <w:rPr>
          <w:sz w:val="20"/>
          <w:szCs w:val="20"/>
          <w:lang w:eastAsia="zh-CN"/>
        </w:rPr>
      </w:pPr>
      <w:r>
        <w:rPr>
          <w:sz w:val="20"/>
          <w:szCs w:val="20"/>
          <w:lang w:eastAsia="zh-CN"/>
        </w:rPr>
        <w:t>D</w:t>
      </w:r>
      <w:r>
        <w:rPr>
          <w:rFonts w:hint="eastAsia"/>
          <w:sz w:val="20"/>
          <w:szCs w:val="20"/>
          <w:lang w:eastAsia="zh-CN"/>
        </w:rPr>
        <w:t>ue to the un</w:t>
      </w:r>
      <w:r w:rsidR="00E90765">
        <w:rPr>
          <w:rFonts w:hint="eastAsia"/>
          <w:sz w:val="20"/>
          <w:szCs w:val="20"/>
          <w:lang w:eastAsia="zh-CN"/>
        </w:rPr>
        <w:t xml:space="preserve">certain feasibility of applying OCC in NPRACH, the prerequisite of NPRACH OCC should be further studied before simulation. </w:t>
      </w:r>
      <w:r w:rsidR="00E90765">
        <w:rPr>
          <w:sz w:val="20"/>
          <w:szCs w:val="20"/>
          <w:lang w:eastAsia="zh-CN"/>
        </w:rPr>
        <w:t>S</w:t>
      </w:r>
      <w:r w:rsidR="00E90765">
        <w:rPr>
          <w:rFonts w:hint="eastAsia"/>
          <w:sz w:val="20"/>
          <w:szCs w:val="20"/>
          <w:lang w:eastAsia="zh-CN"/>
        </w:rPr>
        <w:t xml:space="preserve">o, in this section, </w:t>
      </w:r>
      <w:r w:rsidR="00E90765">
        <w:rPr>
          <w:sz w:val="20"/>
          <w:szCs w:val="20"/>
          <w:lang w:eastAsia="zh-CN"/>
        </w:rPr>
        <w:t>the</w:t>
      </w:r>
      <w:r w:rsidR="00E90765">
        <w:rPr>
          <w:rFonts w:hint="eastAsia"/>
          <w:sz w:val="20"/>
          <w:szCs w:val="20"/>
          <w:lang w:eastAsia="zh-CN"/>
        </w:rPr>
        <w:t xml:space="preserve"> simulation assumption of NPUSCH is discussed firstly. </w:t>
      </w:r>
      <w:r w:rsidR="00A16402">
        <w:rPr>
          <w:sz w:val="20"/>
          <w:szCs w:val="20"/>
          <w:lang w:eastAsia="zh-CN"/>
        </w:rPr>
        <w:t>I</w:t>
      </w:r>
      <w:r w:rsidR="00A16402">
        <w:rPr>
          <w:rFonts w:hint="eastAsia"/>
          <w:sz w:val="20"/>
          <w:szCs w:val="20"/>
          <w:lang w:eastAsia="zh-CN"/>
        </w:rPr>
        <w:t xml:space="preserve">n order to choose the </w:t>
      </w:r>
      <w:r w:rsidR="00A16402">
        <w:rPr>
          <w:sz w:val="20"/>
          <w:szCs w:val="20"/>
          <w:lang w:eastAsia="zh-CN"/>
        </w:rPr>
        <w:t>optimum</w:t>
      </w:r>
      <w:r w:rsidR="00A16402">
        <w:rPr>
          <w:rFonts w:hint="eastAsia"/>
          <w:sz w:val="20"/>
          <w:szCs w:val="20"/>
          <w:lang w:eastAsia="zh-CN"/>
        </w:rPr>
        <w:t xml:space="preserve"> OCC schemes, the simulation of NPUSCH via OCC should be discussed to evaluate the performance of different methods.</w:t>
      </w:r>
    </w:p>
    <w:p w:rsidR="00697070" w:rsidRPr="000A013E" w:rsidRDefault="000A013E" w:rsidP="000A013E">
      <w:pPr>
        <w:pStyle w:val="TH"/>
        <w:rPr>
          <w:rFonts w:ascii="Times New Roman" w:hAnsi="Times New Roman"/>
          <w:b w:val="0"/>
          <w:lang w:eastAsia="zh-CN"/>
        </w:rPr>
      </w:pPr>
      <w:r w:rsidRPr="000A013E">
        <w:rPr>
          <w:rFonts w:ascii="Times New Roman" w:hAnsi="Times New Roman"/>
          <w:b w:val="0"/>
        </w:rPr>
        <w:t xml:space="preserve">Table </w:t>
      </w:r>
      <w:r w:rsidR="00ED6CD4">
        <w:rPr>
          <w:rFonts w:ascii="Times New Roman" w:eastAsiaTheme="minorEastAsia" w:hAnsi="Times New Roman" w:hint="eastAsia"/>
          <w:b w:val="0"/>
          <w:lang w:eastAsia="zh-CN"/>
        </w:rPr>
        <w:t>4</w:t>
      </w:r>
      <w:r w:rsidRPr="000A013E">
        <w:rPr>
          <w:rFonts w:ascii="Times New Roman" w:eastAsiaTheme="minorEastAsia" w:hAnsi="Times New Roman"/>
          <w:b w:val="0"/>
          <w:lang w:eastAsia="zh-CN"/>
        </w:rPr>
        <w:t xml:space="preserve"> simulating parameters primary assumption</w:t>
      </w:r>
      <w:r w:rsidR="00A03C55">
        <w:rPr>
          <w:rFonts w:ascii="Times New Roman" w:eastAsiaTheme="minorEastAsia" w:hAnsi="Times New Roman" w:hint="eastAsia"/>
          <w:b w:val="0"/>
          <w:lang w:eastAsia="zh-CN"/>
        </w:rPr>
        <w:t xml:space="preserve"> of NPUSCH</w:t>
      </w:r>
    </w:p>
    <w:tbl>
      <w:tblPr>
        <w:tblStyle w:val="af0"/>
        <w:tblW w:w="0" w:type="auto"/>
        <w:jc w:val="center"/>
        <w:tblLook w:val="04A0" w:firstRow="1" w:lastRow="0" w:firstColumn="1" w:lastColumn="0" w:noHBand="0" w:noVBand="1"/>
      </w:tblPr>
      <w:tblGrid>
        <w:gridCol w:w="1961"/>
        <w:gridCol w:w="4399"/>
      </w:tblGrid>
      <w:tr w:rsidR="00697070" w:rsidTr="00697070">
        <w:trPr>
          <w:jc w:val="center"/>
        </w:trPr>
        <w:tc>
          <w:tcPr>
            <w:tcW w:w="0" w:type="auto"/>
          </w:tcPr>
          <w:p w:rsidR="00697070" w:rsidRDefault="000A013E" w:rsidP="009562AE">
            <w:pPr>
              <w:rPr>
                <w:sz w:val="20"/>
                <w:szCs w:val="20"/>
                <w:lang w:eastAsia="zh-CN"/>
              </w:rPr>
            </w:pPr>
            <w:r>
              <w:rPr>
                <w:sz w:val="20"/>
                <w:szCs w:val="20"/>
                <w:lang w:eastAsia="zh-CN"/>
              </w:rPr>
              <w:t>F</w:t>
            </w:r>
            <w:r>
              <w:rPr>
                <w:rFonts w:hint="eastAsia"/>
                <w:sz w:val="20"/>
                <w:szCs w:val="20"/>
                <w:lang w:eastAsia="zh-CN"/>
              </w:rPr>
              <w:t>requency</w:t>
            </w:r>
          </w:p>
        </w:tc>
        <w:tc>
          <w:tcPr>
            <w:tcW w:w="0" w:type="auto"/>
          </w:tcPr>
          <w:p w:rsidR="00697070" w:rsidRDefault="000A013E" w:rsidP="009562AE">
            <w:pPr>
              <w:rPr>
                <w:sz w:val="20"/>
                <w:szCs w:val="20"/>
                <w:lang w:eastAsia="zh-CN"/>
              </w:rPr>
            </w:pPr>
            <w:r>
              <w:rPr>
                <w:rFonts w:hint="eastAsia"/>
                <w:sz w:val="20"/>
                <w:szCs w:val="20"/>
                <w:lang w:eastAsia="zh-CN"/>
              </w:rPr>
              <w:t>2 GHz</w:t>
            </w:r>
          </w:p>
        </w:tc>
      </w:tr>
      <w:tr w:rsidR="00A16402" w:rsidTr="00697070">
        <w:trPr>
          <w:jc w:val="center"/>
        </w:trPr>
        <w:tc>
          <w:tcPr>
            <w:tcW w:w="0" w:type="auto"/>
          </w:tcPr>
          <w:p w:rsidR="00A16402" w:rsidRDefault="00A16402" w:rsidP="009562AE">
            <w:pPr>
              <w:rPr>
                <w:sz w:val="20"/>
                <w:szCs w:val="20"/>
                <w:lang w:eastAsia="zh-CN"/>
              </w:rPr>
            </w:pPr>
            <w:r>
              <w:rPr>
                <w:sz w:val="20"/>
                <w:szCs w:val="20"/>
                <w:lang w:eastAsia="zh-CN"/>
              </w:rPr>
              <w:t>S</w:t>
            </w:r>
            <w:r>
              <w:rPr>
                <w:rFonts w:hint="eastAsia"/>
                <w:sz w:val="20"/>
                <w:szCs w:val="20"/>
                <w:lang w:eastAsia="zh-CN"/>
              </w:rPr>
              <w:t>ubcarrier space</w:t>
            </w:r>
          </w:p>
        </w:tc>
        <w:tc>
          <w:tcPr>
            <w:tcW w:w="0" w:type="auto"/>
          </w:tcPr>
          <w:p w:rsidR="00A16402" w:rsidRDefault="00A16402" w:rsidP="009562AE">
            <w:pPr>
              <w:rPr>
                <w:sz w:val="20"/>
                <w:szCs w:val="20"/>
                <w:lang w:eastAsia="zh-CN"/>
              </w:rPr>
            </w:pPr>
            <w:r>
              <w:rPr>
                <w:rFonts w:hint="eastAsia"/>
                <w:sz w:val="20"/>
                <w:szCs w:val="20"/>
                <w:lang w:eastAsia="zh-CN"/>
              </w:rPr>
              <w:t>15kHz</w:t>
            </w:r>
          </w:p>
        </w:tc>
      </w:tr>
      <w:tr w:rsidR="00A16402" w:rsidTr="00697070">
        <w:trPr>
          <w:jc w:val="center"/>
        </w:trPr>
        <w:tc>
          <w:tcPr>
            <w:tcW w:w="0" w:type="auto"/>
          </w:tcPr>
          <w:p w:rsidR="00A16402" w:rsidRDefault="00A16402" w:rsidP="009562AE">
            <w:pPr>
              <w:rPr>
                <w:sz w:val="20"/>
                <w:szCs w:val="20"/>
                <w:lang w:eastAsia="zh-CN"/>
              </w:rPr>
            </w:pPr>
            <w:r>
              <w:rPr>
                <w:sz w:val="20"/>
                <w:szCs w:val="20"/>
                <w:lang w:eastAsia="zh-CN"/>
              </w:rPr>
              <w:t>S</w:t>
            </w:r>
            <w:r>
              <w:rPr>
                <w:rFonts w:hint="eastAsia"/>
                <w:sz w:val="20"/>
                <w:szCs w:val="20"/>
                <w:lang w:eastAsia="zh-CN"/>
              </w:rPr>
              <w:t>ubcarrier number</w:t>
            </w:r>
          </w:p>
        </w:tc>
        <w:tc>
          <w:tcPr>
            <w:tcW w:w="0" w:type="auto"/>
          </w:tcPr>
          <w:p w:rsidR="00A16402" w:rsidRDefault="008B38DD" w:rsidP="008B38DD">
            <w:pPr>
              <w:rPr>
                <w:sz w:val="20"/>
                <w:szCs w:val="20"/>
                <w:lang w:eastAsia="zh-CN"/>
              </w:rPr>
            </w:pPr>
            <w:r>
              <w:rPr>
                <w:rFonts w:hint="eastAsia"/>
                <w:sz w:val="20"/>
                <w:szCs w:val="20"/>
                <w:lang w:eastAsia="zh-CN"/>
              </w:rPr>
              <w:t>6 or 12</w:t>
            </w:r>
          </w:p>
        </w:tc>
      </w:tr>
      <w:tr w:rsidR="00A16402" w:rsidTr="00697070">
        <w:trPr>
          <w:jc w:val="center"/>
        </w:trPr>
        <w:tc>
          <w:tcPr>
            <w:tcW w:w="0" w:type="auto"/>
          </w:tcPr>
          <w:p w:rsidR="00A16402" w:rsidRDefault="00E82684" w:rsidP="009562AE">
            <w:pPr>
              <w:rPr>
                <w:sz w:val="20"/>
                <w:szCs w:val="20"/>
                <w:lang w:eastAsia="zh-CN"/>
              </w:rPr>
            </w:pPr>
            <w:r>
              <w:rPr>
                <w:rFonts w:hint="eastAsia"/>
                <w:sz w:val="20"/>
                <w:szCs w:val="20"/>
                <w:lang w:eastAsia="zh-CN"/>
              </w:rPr>
              <w:lastRenderedPageBreak/>
              <w:t xml:space="preserve">NPUSCH </w:t>
            </w:r>
            <w:r w:rsidR="00A16402">
              <w:rPr>
                <w:rFonts w:hint="eastAsia"/>
                <w:sz w:val="20"/>
                <w:szCs w:val="20"/>
                <w:lang w:eastAsia="zh-CN"/>
              </w:rPr>
              <w:t>RU types</w:t>
            </w:r>
          </w:p>
        </w:tc>
        <w:tc>
          <w:tcPr>
            <w:tcW w:w="0" w:type="auto"/>
          </w:tcPr>
          <w:p w:rsidR="00A16402" w:rsidRDefault="00BF4E84" w:rsidP="009562AE">
            <w:pPr>
              <w:rPr>
                <w:sz w:val="20"/>
                <w:szCs w:val="20"/>
                <w:lang w:eastAsia="zh-CN"/>
              </w:rPr>
            </w:pPr>
            <w:r>
              <w:rPr>
                <w:sz w:val="20"/>
                <w:szCs w:val="20"/>
                <w:lang w:eastAsia="zh-CN"/>
              </w:rPr>
              <w:t>C</w:t>
            </w:r>
            <w:r>
              <w:rPr>
                <w:rFonts w:hint="eastAsia"/>
                <w:sz w:val="20"/>
                <w:szCs w:val="20"/>
                <w:lang w:eastAsia="zh-CN"/>
              </w:rPr>
              <w:t>orresponding to subcarrier number</w:t>
            </w:r>
          </w:p>
        </w:tc>
      </w:tr>
      <w:tr w:rsidR="00A16402" w:rsidTr="00697070">
        <w:trPr>
          <w:jc w:val="center"/>
        </w:trPr>
        <w:tc>
          <w:tcPr>
            <w:tcW w:w="0" w:type="auto"/>
          </w:tcPr>
          <w:p w:rsidR="00A16402" w:rsidRDefault="00A16402" w:rsidP="009562AE">
            <w:pPr>
              <w:rPr>
                <w:sz w:val="20"/>
                <w:szCs w:val="20"/>
                <w:lang w:eastAsia="zh-CN"/>
              </w:rPr>
            </w:pPr>
            <w:r>
              <w:rPr>
                <w:sz w:val="20"/>
                <w:szCs w:val="20"/>
                <w:lang w:eastAsia="zh-CN"/>
              </w:rPr>
              <w:t>M</w:t>
            </w:r>
            <w:r>
              <w:rPr>
                <w:rFonts w:hint="eastAsia"/>
                <w:sz w:val="20"/>
                <w:szCs w:val="20"/>
                <w:lang w:eastAsia="zh-CN"/>
              </w:rPr>
              <w:t>odulation types</w:t>
            </w:r>
          </w:p>
        </w:tc>
        <w:tc>
          <w:tcPr>
            <w:tcW w:w="0" w:type="auto"/>
          </w:tcPr>
          <w:p w:rsidR="00A16402" w:rsidRDefault="00697070" w:rsidP="00697070">
            <w:pPr>
              <w:rPr>
                <w:sz w:val="20"/>
                <w:szCs w:val="20"/>
                <w:lang w:eastAsia="zh-CN"/>
              </w:rPr>
            </w:pPr>
            <w:r>
              <w:rPr>
                <w:rFonts w:hint="eastAsia"/>
                <w:sz w:val="20"/>
                <w:szCs w:val="20"/>
                <w:lang w:eastAsia="zh-CN"/>
              </w:rPr>
              <w:t>QPSK for multi-tone</w:t>
            </w:r>
          </w:p>
        </w:tc>
      </w:tr>
      <w:tr w:rsidR="00A16402" w:rsidTr="00697070">
        <w:trPr>
          <w:jc w:val="center"/>
        </w:trPr>
        <w:tc>
          <w:tcPr>
            <w:tcW w:w="0" w:type="auto"/>
          </w:tcPr>
          <w:p w:rsidR="00A16402" w:rsidRDefault="00697070" w:rsidP="009562AE">
            <w:pPr>
              <w:rPr>
                <w:sz w:val="20"/>
                <w:szCs w:val="20"/>
                <w:lang w:eastAsia="zh-CN"/>
              </w:rPr>
            </w:pPr>
            <w:r>
              <w:rPr>
                <w:rFonts w:hint="eastAsia"/>
                <w:sz w:val="20"/>
                <w:szCs w:val="20"/>
                <w:lang w:eastAsia="zh-CN"/>
              </w:rPr>
              <w:t>DMRS</w:t>
            </w:r>
          </w:p>
        </w:tc>
        <w:tc>
          <w:tcPr>
            <w:tcW w:w="0" w:type="auto"/>
          </w:tcPr>
          <w:p w:rsidR="00A16402" w:rsidRDefault="00697070" w:rsidP="009562AE">
            <w:pPr>
              <w:rPr>
                <w:sz w:val="20"/>
                <w:szCs w:val="20"/>
                <w:lang w:eastAsia="zh-CN"/>
              </w:rPr>
            </w:pPr>
            <w:r>
              <w:rPr>
                <w:rFonts w:hint="eastAsia"/>
                <w:sz w:val="20"/>
                <w:szCs w:val="20"/>
                <w:lang w:eastAsia="zh-CN"/>
              </w:rPr>
              <w:t>1 per slot according to table 10.1.4.2-1 in TS 36.211</w:t>
            </w:r>
          </w:p>
        </w:tc>
      </w:tr>
      <w:tr w:rsidR="00A16402" w:rsidTr="00697070">
        <w:trPr>
          <w:jc w:val="center"/>
        </w:trPr>
        <w:tc>
          <w:tcPr>
            <w:tcW w:w="0" w:type="auto"/>
          </w:tcPr>
          <w:p w:rsidR="00A16402" w:rsidRDefault="00A16402" w:rsidP="009562AE">
            <w:pPr>
              <w:rPr>
                <w:sz w:val="20"/>
                <w:szCs w:val="20"/>
                <w:lang w:eastAsia="zh-CN"/>
              </w:rPr>
            </w:pPr>
            <w:r>
              <w:rPr>
                <w:rFonts w:hint="eastAsia"/>
                <w:sz w:val="20"/>
                <w:szCs w:val="20"/>
                <w:lang w:eastAsia="zh-CN"/>
              </w:rPr>
              <w:t>OCC type</w:t>
            </w:r>
          </w:p>
        </w:tc>
        <w:tc>
          <w:tcPr>
            <w:tcW w:w="0" w:type="auto"/>
          </w:tcPr>
          <w:p w:rsidR="00A16402" w:rsidRDefault="00A16402" w:rsidP="000A013E">
            <w:pPr>
              <w:rPr>
                <w:sz w:val="20"/>
                <w:szCs w:val="20"/>
                <w:lang w:eastAsia="zh-CN"/>
              </w:rPr>
            </w:pPr>
            <w:r>
              <w:rPr>
                <w:sz w:val="20"/>
                <w:szCs w:val="20"/>
                <w:lang w:eastAsia="zh-CN"/>
              </w:rPr>
              <w:t>T</w:t>
            </w:r>
            <w:r>
              <w:rPr>
                <w:rFonts w:hint="eastAsia"/>
                <w:sz w:val="20"/>
                <w:szCs w:val="20"/>
                <w:lang w:eastAsia="zh-CN"/>
              </w:rPr>
              <w:t>o be d</w:t>
            </w:r>
            <w:r w:rsidR="000A013E">
              <w:rPr>
                <w:rFonts w:hint="eastAsia"/>
                <w:sz w:val="20"/>
                <w:szCs w:val="20"/>
                <w:lang w:eastAsia="zh-CN"/>
              </w:rPr>
              <w:t>iscussed</w:t>
            </w:r>
          </w:p>
        </w:tc>
      </w:tr>
      <w:tr w:rsidR="00A16402" w:rsidTr="00697070">
        <w:trPr>
          <w:jc w:val="center"/>
        </w:trPr>
        <w:tc>
          <w:tcPr>
            <w:tcW w:w="0" w:type="auto"/>
          </w:tcPr>
          <w:p w:rsidR="00A16402" w:rsidRDefault="00A16402" w:rsidP="009562AE">
            <w:pPr>
              <w:rPr>
                <w:sz w:val="20"/>
                <w:szCs w:val="20"/>
                <w:lang w:eastAsia="zh-CN"/>
              </w:rPr>
            </w:pPr>
            <w:r>
              <w:rPr>
                <w:rFonts w:hint="eastAsia"/>
                <w:sz w:val="20"/>
                <w:szCs w:val="20"/>
                <w:lang w:eastAsia="zh-CN"/>
              </w:rPr>
              <w:t xml:space="preserve">OCC </w:t>
            </w:r>
            <w:r>
              <w:rPr>
                <w:sz w:val="20"/>
                <w:szCs w:val="20"/>
                <w:lang w:eastAsia="zh-CN"/>
              </w:rPr>
              <w:t>sequence</w:t>
            </w:r>
            <w:r>
              <w:rPr>
                <w:rFonts w:hint="eastAsia"/>
                <w:sz w:val="20"/>
                <w:szCs w:val="20"/>
                <w:lang w:eastAsia="zh-CN"/>
              </w:rPr>
              <w:t xml:space="preserve"> length</w:t>
            </w:r>
          </w:p>
        </w:tc>
        <w:tc>
          <w:tcPr>
            <w:tcW w:w="0" w:type="auto"/>
          </w:tcPr>
          <w:p w:rsidR="00A16402" w:rsidRDefault="00A16402" w:rsidP="009562AE">
            <w:pPr>
              <w:rPr>
                <w:sz w:val="20"/>
                <w:szCs w:val="20"/>
                <w:lang w:eastAsia="zh-CN"/>
              </w:rPr>
            </w:pPr>
            <w:r>
              <w:rPr>
                <w:sz w:val="20"/>
                <w:szCs w:val="20"/>
                <w:lang w:eastAsia="zh-CN"/>
              </w:rPr>
              <w:t>L</w:t>
            </w:r>
            <w:r>
              <w:rPr>
                <w:rFonts w:hint="eastAsia"/>
                <w:sz w:val="20"/>
                <w:szCs w:val="20"/>
                <w:lang w:eastAsia="zh-CN"/>
              </w:rPr>
              <w:t>ess than 8</w:t>
            </w:r>
          </w:p>
        </w:tc>
      </w:tr>
      <w:tr w:rsidR="00A16402" w:rsidTr="00697070">
        <w:trPr>
          <w:jc w:val="center"/>
        </w:trPr>
        <w:tc>
          <w:tcPr>
            <w:tcW w:w="0" w:type="auto"/>
          </w:tcPr>
          <w:p w:rsidR="00A16402" w:rsidRDefault="00A16402" w:rsidP="009562AE">
            <w:pPr>
              <w:rPr>
                <w:sz w:val="20"/>
                <w:szCs w:val="20"/>
                <w:lang w:eastAsia="zh-CN"/>
              </w:rPr>
            </w:pPr>
            <w:r>
              <w:rPr>
                <w:sz w:val="20"/>
                <w:szCs w:val="20"/>
                <w:lang w:eastAsia="zh-CN"/>
              </w:rPr>
              <w:t>N</w:t>
            </w:r>
            <w:r>
              <w:rPr>
                <w:rFonts w:hint="eastAsia"/>
                <w:sz w:val="20"/>
                <w:szCs w:val="20"/>
                <w:lang w:eastAsia="zh-CN"/>
              </w:rPr>
              <w:t>umber of UE</w:t>
            </w:r>
          </w:p>
        </w:tc>
        <w:tc>
          <w:tcPr>
            <w:tcW w:w="0" w:type="auto"/>
          </w:tcPr>
          <w:p w:rsidR="00A16402" w:rsidRDefault="00697070" w:rsidP="009562AE">
            <w:pPr>
              <w:rPr>
                <w:sz w:val="20"/>
                <w:szCs w:val="20"/>
                <w:lang w:eastAsia="zh-CN"/>
              </w:rPr>
            </w:pPr>
            <w:r>
              <w:rPr>
                <w:sz w:val="20"/>
                <w:szCs w:val="20"/>
                <w:lang w:eastAsia="zh-CN"/>
              </w:rPr>
              <w:t>A</w:t>
            </w:r>
            <w:r>
              <w:rPr>
                <w:rFonts w:hint="eastAsia"/>
                <w:sz w:val="20"/>
                <w:szCs w:val="20"/>
                <w:lang w:eastAsia="zh-CN"/>
              </w:rPr>
              <w:t>t least 4</w:t>
            </w:r>
          </w:p>
        </w:tc>
      </w:tr>
      <w:tr w:rsidR="00E82684" w:rsidTr="00697070">
        <w:trPr>
          <w:jc w:val="center"/>
        </w:trPr>
        <w:tc>
          <w:tcPr>
            <w:tcW w:w="0" w:type="auto"/>
          </w:tcPr>
          <w:p w:rsidR="00E82684" w:rsidRDefault="00E82684" w:rsidP="009562AE">
            <w:pPr>
              <w:rPr>
                <w:sz w:val="20"/>
                <w:szCs w:val="20"/>
                <w:lang w:eastAsia="zh-CN"/>
              </w:rPr>
            </w:pPr>
            <w:r>
              <w:rPr>
                <w:sz w:val="20"/>
                <w:szCs w:val="20"/>
                <w:lang w:eastAsia="zh-CN"/>
              </w:rPr>
              <w:t>T</w:t>
            </w:r>
            <w:r>
              <w:rPr>
                <w:rFonts w:hint="eastAsia"/>
                <w:sz w:val="20"/>
                <w:szCs w:val="20"/>
                <w:lang w:eastAsia="zh-CN"/>
              </w:rPr>
              <w:t>iming error</w:t>
            </w:r>
          </w:p>
        </w:tc>
        <w:tc>
          <w:tcPr>
            <w:tcW w:w="0" w:type="auto"/>
          </w:tcPr>
          <w:p w:rsidR="00E82684" w:rsidRDefault="00BA5B2B" w:rsidP="00DD17A3">
            <w:pPr>
              <w:rPr>
                <w:sz w:val="20"/>
                <w:szCs w:val="20"/>
                <w:lang w:eastAsia="zh-CN"/>
              </w:rPr>
            </w:pPr>
            <w:r>
              <w:rPr>
                <w:sz w:val="20"/>
                <w:szCs w:val="20"/>
                <w:lang w:eastAsia="zh-CN"/>
              </w:rPr>
              <w:t>W</w:t>
            </w:r>
            <w:r>
              <w:rPr>
                <w:rFonts w:hint="eastAsia"/>
                <w:sz w:val="20"/>
                <w:szCs w:val="20"/>
                <w:lang w:eastAsia="zh-CN"/>
              </w:rPr>
              <w:t xml:space="preserve">ithin </w:t>
            </w:r>
            <w:r w:rsidR="00DD17A3">
              <w:rPr>
                <w:rFonts w:hint="eastAsia"/>
                <w:sz w:val="20"/>
                <w:szCs w:val="20"/>
                <w:lang w:eastAsia="zh-CN"/>
              </w:rPr>
              <w:t>2</w:t>
            </w:r>
            <w:r>
              <w:rPr>
                <w:rFonts w:hint="eastAsia"/>
                <w:sz w:val="20"/>
                <w:szCs w:val="20"/>
                <w:lang w:eastAsia="zh-CN"/>
              </w:rPr>
              <w:t xml:space="preserve">0 </w:t>
            </w:r>
            <w:proofErr w:type="spellStart"/>
            <w:r>
              <w:rPr>
                <w:rFonts w:hint="eastAsia"/>
                <w:sz w:val="20"/>
                <w:szCs w:val="20"/>
                <w:lang w:eastAsia="zh-CN"/>
              </w:rPr>
              <w:t>Ts</w:t>
            </w:r>
            <w:proofErr w:type="spellEnd"/>
            <w:r w:rsidR="00A03C55">
              <w:rPr>
                <w:rFonts w:hint="eastAsia"/>
                <w:sz w:val="20"/>
                <w:szCs w:val="20"/>
                <w:lang w:eastAsia="zh-CN"/>
              </w:rPr>
              <w:t>, random distribution.</w:t>
            </w:r>
          </w:p>
        </w:tc>
      </w:tr>
      <w:tr w:rsidR="00E82684" w:rsidTr="00697070">
        <w:trPr>
          <w:jc w:val="center"/>
        </w:trPr>
        <w:tc>
          <w:tcPr>
            <w:tcW w:w="0" w:type="auto"/>
          </w:tcPr>
          <w:p w:rsidR="00E82684" w:rsidRDefault="00E82684" w:rsidP="009562AE">
            <w:pPr>
              <w:rPr>
                <w:sz w:val="20"/>
                <w:szCs w:val="20"/>
                <w:lang w:eastAsia="zh-CN"/>
              </w:rPr>
            </w:pPr>
            <w:r>
              <w:rPr>
                <w:sz w:val="20"/>
                <w:szCs w:val="20"/>
                <w:lang w:eastAsia="zh-CN"/>
              </w:rPr>
              <w:t>F</w:t>
            </w:r>
            <w:r>
              <w:rPr>
                <w:rFonts w:hint="eastAsia"/>
                <w:sz w:val="20"/>
                <w:szCs w:val="20"/>
                <w:lang w:eastAsia="zh-CN"/>
              </w:rPr>
              <w:t>requency offset</w:t>
            </w:r>
          </w:p>
        </w:tc>
        <w:tc>
          <w:tcPr>
            <w:tcW w:w="0" w:type="auto"/>
          </w:tcPr>
          <w:p w:rsidR="00E82684" w:rsidRDefault="00BA5B2B" w:rsidP="009562AE">
            <w:pPr>
              <w:rPr>
                <w:sz w:val="20"/>
                <w:szCs w:val="20"/>
                <w:lang w:eastAsia="zh-CN"/>
              </w:rPr>
            </w:pPr>
            <w:r>
              <w:rPr>
                <w:sz w:val="20"/>
                <w:szCs w:val="20"/>
                <w:lang w:eastAsia="zh-CN"/>
              </w:rPr>
              <w:t>±</w:t>
            </w:r>
            <w:r>
              <w:rPr>
                <w:rFonts w:hint="eastAsia"/>
                <w:sz w:val="20"/>
                <w:szCs w:val="20"/>
                <w:lang w:eastAsia="zh-CN"/>
              </w:rPr>
              <w:t>0.1ppm</w:t>
            </w:r>
          </w:p>
        </w:tc>
      </w:tr>
      <w:tr w:rsidR="00697070" w:rsidTr="00697070">
        <w:trPr>
          <w:jc w:val="center"/>
        </w:trPr>
        <w:tc>
          <w:tcPr>
            <w:tcW w:w="0" w:type="auto"/>
          </w:tcPr>
          <w:p w:rsidR="00697070" w:rsidRDefault="00697070" w:rsidP="009562AE">
            <w:pPr>
              <w:rPr>
                <w:sz w:val="20"/>
                <w:szCs w:val="20"/>
                <w:lang w:eastAsia="zh-CN"/>
              </w:rPr>
            </w:pPr>
            <w:r>
              <w:rPr>
                <w:rFonts w:hint="eastAsia"/>
                <w:sz w:val="20"/>
                <w:szCs w:val="20"/>
                <w:lang w:eastAsia="zh-CN"/>
              </w:rPr>
              <w:t>BLER</w:t>
            </w:r>
          </w:p>
        </w:tc>
        <w:tc>
          <w:tcPr>
            <w:tcW w:w="0" w:type="auto"/>
          </w:tcPr>
          <w:p w:rsidR="00697070" w:rsidRDefault="00697070" w:rsidP="009562AE">
            <w:pPr>
              <w:rPr>
                <w:sz w:val="20"/>
                <w:szCs w:val="20"/>
                <w:lang w:eastAsia="zh-CN"/>
              </w:rPr>
            </w:pPr>
            <w:r>
              <w:rPr>
                <w:rFonts w:hint="eastAsia"/>
                <w:sz w:val="20"/>
                <w:szCs w:val="20"/>
                <w:lang w:eastAsia="zh-CN"/>
              </w:rPr>
              <w:t>10% or 1%</w:t>
            </w:r>
          </w:p>
        </w:tc>
      </w:tr>
    </w:tbl>
    <w:p w:rsidR="00C1127C" w:rsidRDefault="00C1127C" w:rsidP="009562AE">
      <w:pPr>
        <w:rPr>
          <w:sz w:val="20"/>
          <w:szCs w:val="20"/>
          <w:lang w:eastAsia="zh-CN"/>
        </w:rPr>
      </w:pPr>
    </w:p>
    <w:p w:rsidR="00A16402" w:rsidRPr="00CC34D6" w:rsidRDefault="00CC34D6" w:rsidP="009562AE">
      <w:pPr>
        <w:rPr>
          <w:b/>
          <w:kern w:val="2"/>
          <w:sz w:val="20"/>
          <w:szCs w:val="20"/>
          <w:lang w:eastAsia="zh-CN"/>
        </w:rPr>
      </w:pPr>
      <w:r w:rsidRPr="005430FA">
        <w:rPr>
          <w:rFonts w:hint="eastAsia"/>
          <w:b/>
          <w:kern w:val="2"/>
          <w:sz w:val="20"/>
          <w:szCs w:val="20"/>
          <w:lang w:eastAsia="zh-CN"/>
        </w:rPr>
        <w:t xml:space="preserve">Proposal </w:t>
      </w:r>
      <w:r w:rsidR="0064132C">
        <w:rPr>
          <w:rFonts w:hint="eastAsia"/>
          <w:b/>
          <w:kern w:val="2"/>
          <w:sz w:val="20"/>
          <w:szCs w:val="20"/>
          <w:lang w:eastAsia="zh-CN"/>
        </w:rPr>
        <w:t>4</w:t>
      </w:r>
      <w:r w:rsidRPr="005430FA">
        <w:rPr>
          <w:rFonts w:hint="eastAsia"/>
          <w:b/>
          <w:kern w:val="2"/>
          <w:sz w:val="20"/>
          <w:szCs w:val="20"/>
          <w:lang w:eastAsia="zh-CN"/>
        </w:rPr>
        <w:t xml:space="preserve">: </w:t>
      </w:r>
      <w:r w:rsidR="00A0661D">
        <w:rPr>
          <w:rFonts w:hint="eastAsia"/>
          <w:b/>
          <w:kern w:val="2"/>
          <w:sz w:val="20"/>
          <w:szCs w:val="20"/>
          <w:lang w:eastAsia="zh-CN"/>
        </w:rPr>
        <w:t xml:space="preserve">Simulation assumptions at </w:t>
      </w:r>
      <w:r w:rsidR="00A0661D">
        <w:rPr>
          <w:rFonts w:hint="eastAsia"/>
          <w:b/>
          <w:kern w:val="2"/>
          <w:sz w:val="20"/>
          <w:szCs w:val="20"/>
          <w:lang w:eastAsia="zh-CN"/>
        </w:rPr>
        <w:t>Table 4</w:t>
      </w:r>
      <w:r w:rsidR="00A0661D">
        <w:rPr>
          <w:rFonts w:hint="eastAsia"/>
          <w:b/>
          <w:kern w:val="2"/>
          <w:sz w:val="20"/>
          <w:szCs w:val="20"/>
          <w:lang w:eastAsia="zh-CN"/>
        </w:rPr>
        <w:t xml:space="preserve"> can be adopted for performance evaluation of NPUSCH.  </w:t>
      </w:r>
    </w:p>
    <w:p w:rsidR="009562AE" w:rsidRPr="009562AE" w:rsidRDefault="009562AE" w:rsidP="009562AE">
      <w:pPr>
        <w:rPr>
          <w:lang w:eastAsia="zh-CN"/>
        </w:rPr>
      </w:pP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9A40F9">
        <w:rPr>
          <w:rFonts w:hint="eastAsia"/>
          <w:noProof/>
          <w:sz w:val="20"/>
          <w:szCs w:val="20"/>
          <w:lang w:eastAsia="zh-CN"/>
        </w:rPr>
        <w:t>the</w:t>
      </w:r>
      <w:r w:rsidR="005368AE">
        <w:rPr>
          <w:rFonts w:hint="eastAsia"/>
          <w:noProof/>
          <w:sz w:val="20"/>
          <w:szCs w:val="20"/>
          <w:lang w:eastAsia="zh-CN"/>
        </w:rPr>
        <w:t xml:space="preserve"> </w:t>
      </w:r>
      <w:r w:rsidR="00A03C55">
        <w:rPr>
          <w:rFonts w:hint="eastAsia"/>
          <w:noProof/>
          <w:sz w:val="20"/>
          <w:szCs w:val="20"/>
          <w:lang w:eastAsia="zh-CN"/>
        </w:rPr>
        <w:t>new</w:t>
      </w:r>
      <w:r w:rsidR="00A24939">
        <w:rPr>
          <w:rFonts w:hint="eastAsia"/>
          <w:noProof/>
          <w:sz w:val="20"/>
          <w:szCs w:val="20"/>
          <w:lang w:eastAsia="zh-CN"/>
        </w:rPr>
        <w:t xml:space="preserve"> issue</w:t>
      </w:r>
      <w:r w:rsidR="00A03C55">
        <w:rPr>
          <w:rFonts w:hint="eastAsia"/>
          <w:noProof/>
          <w:sz w:val="20"/>
          <w:szCs w:val="20"/>
          <w:lang w:eastAsia="zh-CN"/>
        </w:rPr>
        <w:t>s</w:t>
      </w:r>
      <w:r w:rsidR="00A24939">
        <w:rPr>
          <w:rFonts w:hint="eastAsia"/>
          <w:noProof/>
          <w:sz w:val="20"/>
          <w:szCs w:val="20"/>
          <w:lang w:eastAsia="zh-CN"/>
        </w:rPr>
        <w:t xml:space="preserve"> of </w:t>
      </w:r>
      <w:r w:rsidR="00A03C55">
        <w:rPr>
          <w:rFonts w:hint="eastAsia"/>
          <w:noProof/>
          <w:sz w:val="20"/>
          <w:szCs w:val="20"/>
          <w:lang w:eastAsia="zh-CN"/>
        </w:rPr>
        <w:t>enhancing uplink capacity for NPRACH and NPUSCH in IoT-NTN are discussed</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 xml:space="preserve">observations and </w:t>
      </w:r>
      <w:r w:rsidR="00E3773C" w:rsidRPr="005430FA">
        <w:rPr>
          <w:rFonts w:hint="eastAsia"/>
          <w:noProof/>
          <w:sz w:val="20"/>
          <w:szCs w:val="20"/>
          <w:lang w:eastAsia="zh-CN"/>
        </w:rPr>
        <w:t>proposals are made as follow</w:t>
      </w:r>
      <w:r w:rsidR="00DD2E24">
        <w:rPr>
          <w:rFonts w:hint="eastAsia"/>
          <w:noProof/>
          <w:sz w:val="20"/>
          <w:szCs w:val="20"/>
          <w:lang w:eastAsia="zh-CN"/>
        </w:rPr>
        <w:t>ing</w:t>
      </w:r>
      <w:r w:rsidR="00E3773C" w:rsidRPr="005430FA">
        <w:rPr>
          <w:rFonts w:hint="eastAsia"/>
          <w:noProof/>
          <w:sz w:val="20"/>
          <w:szCs w:val="20"/>
          <w:lang w:eastAsia="zh-CN"/>
        </w:rPr>
        <w:t>:</w:t>
      </w:r>
    </w:p>
    <w:p w:rsidR="00BF4E84" w:rsidRDefault="00BF4E84" w:rsidP="00BF4E84">
      <w:pPr>
        <w:overflowPunct w:val="0"/>
        <w:snapToGrid/>
        <w:spacing w:after="0"/>
        <w:textAlignment w:val="baseline"/>
        <w:rPr>
          <w:bCs/>
          <w:sz w:val="20"/>
          <w:szCs w:val="20"/>
          <w:lang w:eastAsia="zh-CN"/>
        </w:rPr>
      </w:pPr>
      <w:r>
        <w:rPr>
          <w:rFonts w:hint="eastAsia"/>
          <w:b/>
          <w:kern w:val="2"/>
          <w:sz w:val="20"/>
          <w:szCs w:val="20"/>
          <w:lang w:eastAsia="zh-CN"/>
        </w:rPr>
        <w:t xml:space="preserve">Observation 1: The structure of NPRACH preamble is designed efficiently to </w:t>
      </w:r>
      <w:r>
        <w:rPr>
          <w:b/>
          <w:kern w:val="2"/>
          <w:sz w:val="20"/>
          <w:szCs w:val="20"/>
          <w:lang w:eastAsia="zh-CN"/>
        </w:rPr>
        <w:t>detect</w:t>
      </w:r>
      <w:r>
        <w:rPr>
          <w:rFonts w:hint="eastAsia"/>
          <w:b/>
          <w:kern w:val="2"/>
          <w:sz w:val="20"/>
          <w:szCs w:val="20"/>
          <w:lang w:eastAsia="zh-CN"/>
        </w:rPr>
        <w:t xml:space="preserve">, and no change should be involved in re-designing the preamble structure for </w:t>
      </w:r>
      <w:r>
        <w:rPr>
          <w:b/>
          <w:kern w:val="2"/>
          <w:sz w:val="20"/>
          <w:szCs w:val="20"/>
          <w:lang w:eastAsia="zh-CN"/>
        </w:rPr>
        <w:t>simplicity</w:t>
      </w:r>
      <w:r>
        <w:rPr>
          <w:rFonts w:hint="eastAsia"/>
          <w:b/>
          <w:kern w:val="2"/>
          <w:sz w:val="20"/>
          <w:szCs w:val="20"/>
          <w:lang w:eastAsia="zh-CN"/>
        </w:rPr>
        <w:t>.</w:t>
      </w:r>
    </w:p>
    <w:p w:rsidR="00BF4E84" w:rsidRDefault="00BF4E84" w:rsidP="00BF4E84">
      <w:pPr>
        <w:rPr>
          <w:bCs/>
          <w:sz w:val="20"/>
          <w:szCs w:val="20"/>
          <w:lang w:eastAsia="zh-CN"/>
        </w:rPr>
      </w:pPr>
      <w:r>
        <w:rPr>
          <w:rFonts w:hint="eastAsia"/>
          <w:b/>
          <w:kern w:val="2"/>
          <w:sz w:val="20"/>
          <w:szCs w:val="20"/>
          <w:lang w:eastAsia="zh-CN"/>
        </w:rPr>
        <w:t xml:space="preserve">Observation 2: </w:t>
      </w:r>
      <w:r w:rsidRPr="00377FD2">
        <w:rPr>
          <w:b/>
          <w:kern w:val="2"/>
          <w:sz w:val="20"/>
          <w:szCs w:val="20"/>
          <w:lang w:eastAsia="zh-CN"/>
        </w:rPr>
        <w:t>T</w:t>
      </w:r>
      <w:r w:rsidRPr="00377FD2">
        <w:rPr>
          <w:rFonts w:hint="eastAsia"/>
          <w:b/>
          <w:kern w:val="2"/>
          <w:sz w:val="20"/>
          <w:szCs w:val="20"/>
          <w:lang w:eastAsia="zh-CN"/>
        </w:rPr>
        <w:t xml:space="preserve">he preamble format 0 and format 1 should be considered as the baseline </w:t>
      </w:r>
      <w:r>
        <w:rPr>
          <w:rFonts w:hint="eastAsia"/>
          <w:b/>
          <w:kern w:val="2"/>
          <w:sz w:val="20"/>
          <w:szCs w:val="20"/>
          <w:lang w:eastAsia="zh-CN"/>
        </w:rPr>
        <w:t>if the</w:t>
      </w:r>
      <w:r w:rsidRPr="00377FD2">
        <w:rPr>
          <w:rFonts w:hint="eastAsia"/>
          <w:b/>
          <w:kern w:val="2"/>
          <w:sz w:val="20"/>
          <w:szCs w:val="20"/>
          <w:lang w:eastAsia="zh-CN"/>
        </w:rPr>
        <w:t xml:space="preserve"> NPRACH capacity </w:t>
      </w:r>
      <w:r w:rsidRPr="00377FD2">
        <w:rPr>
          <w:b/>
          <w:kern w:val="2"/>
          <w:sz w:val="20"/>
          <w:szCs w:val="20"/>
          <w:lang w:eastAsia="zh-CN"/>
        </w:rPr>
        <w:t>enhancement</w:t>
      </w:r>
      <w:r>
        <w:rPr>
          <w:b/>
          <w:kern w:val="2"/>
          <w:sz w:val="20"/>
          <w:szCs w:val="20"/>
          <w:lang w:eastAsia="zh-CN"/>
        </w:rPr>
        <w:t xml:space="preserve"> needs</w:t>
      </w:r>
      <w:r>
        <w:rPr>
          <w:rFonts w:hint="eastAsia"/>
          <w:b/>
          <w:kern w:val="2"/>
          <w:sz w:val="20"/>
          <w:szCs w:val="20"/>
          <w:lang w:eastAsia="zh-CN"/>
        </w:rPr>
        <w:t xml:space="preserve"> to do in </w:t>
      </w:r>
      <w:proofErr w:type="spellStart"/>
      <w:r>
        <w:rPr>
          <w:rFonts w:hint="eastAsia"/>
          <w:b/>
          <w:kern w:val="2"/>
          <w:sz w:val="20"/>
          <w:szCs w:val="20"/>
          <w:lang w:eastAsia="zh-CN"/>
        </w:rPr>
        <w:t>IoT</w:t>
      </w:r>
      <w:proofErr w:type="spellEnd"/>
      <w:r>
        <w:rPr>
          <w:rFonts w:hint="eastAsia"/>
          <w:b/>
          <w:kern w:val="2"/>
          <w:sz w:val="20"/>
          <w:szCs w:val="20"/>
          <w:lang w:eastAsia="zh-CN"/>
        </w:rPr>
        <w:t>-NTN</w:t>
      </w:r>
      <w:r w:rsidRPr="00377FD2">
        <w:rPr>
          <w:rFonts w:hint="eastAsia"/>
          <w:b/>
          <w:kern w:val="2"/>
          <w:sz w:val="20"/>
          <w:szCs w:val="20"/>
          <w:lang w:eastAsia="zh-CN"/>
        </w:rPr>
        <w:t>.</w:t>
      </w:r>
    </w:p>
    <w:p w:rsidR="00BF4E84" w:rsidRDefault="00BF4E84" w:rsidP="00BF4E84">
      <w:pPr>
        <w:rPr>
          <w:b/>
          <w:kern w:val="2"/>
          <w:sz w:val="20"/>
          <w:szCs w:val="20"/>
          <w:lang w:eastAsia="zh-CN"/>
        </w:rPr>
      </w:pPr>
      <w:r>
        <w:rPr>
          <w:rFonts w:hint="eastAsia"/>
          <w:b/>
          <w:kern w:val="2"/>
          <w:sz w:val="20"/>
          <w:szCs w:val="20"/>
          <w:lang w:eastAsia="zh-CN"/>
        </w:rPr>
        <w:t xml:space="preserve">Observation 3: </w:t>
      </w:r>
      <w:r w:rsidRPr="00377FD2">
        <w:rPr>
          <w:b/>
          <w:kern w:val="2"/>
          <w:sz w:val="20"/>
          <w:szCs w:val="20"/>
          <w:lang w:eastAsia="zh-CN"/>
        </w:rPr>
        <w:t>T</w:t>
      </w:r>
      <w:r w:rsidRPr="00377FD2">
        <w:rPr>
          <w:rFonts w:hint="eastAsia"/>
          <w:b/>
          <w:kern w:val="2"/>
          <w:sz w:val="20"/>
          <w:szCs w:val="20"/>
          <w:lang w:eastAsia="zh-CN"/>
        </w:rPr>
        <w:t xml:space="preserve">he </w:t>
      </w:r>
      <w:r>
        <w:rPr>
          <w:rFonts w:hint="eastAsia"/>
          <w:b/>
          <w:kern w:val="2"/>
          <w:sz w:val="20"/>
          <w:szCs w:val="20"/>
          <w:lang w:eastAsia="zh-CN"/>
        </w:rPr>
        <w:t xml:space="preserve">symbol level OCC on NPRACH </w:t>
      </w:r>
      <w:r w:rsidRPr="00377FD2">
        <w:rPr>
          <w:rFonts w:hint="eastAsia"/>
          <w:b/>
          <w:kern w:val="2"/>
          <w:sz w:val="20"/>
          <w:szCs w:val="20"/>
          <w:lang w:eastAsia="zh-CN"/>
        </w:rPr>
        <w:t xml:space="preserve">preamble </w:t>
      </w:r>
      <w:r>
        <w:rPr>
          <w:rFonts w:hint="eastAsia"/>
          <w:b/>
          <w:kern w:val="2"/>
          <w:sz w:val="20"/>
          <w:szCs w:val="20"/>
          <w:lang w:eastAsia="zh-CN"/>
        </w:rPr>
        <w:t>introduces significant problems in NPRACH blindly detecting and uplink timing synchronization.</w:t>
      </w:r>
    </w:p>
    <w:p w:rsidR="00BF4E84" w:rsidRDefault="00BF4E84" w:rsidP="00BF4E84">
      <w:pPr>
        <w:rPr>
          <w:b/>
          <w:kern w:val="2"/>
          <w:sz w:val="20"/>
          <w:szCs w:val="20"/>
          <w:lang w:eastAsia="zh-CN"/>
        </w:rPr>
      </w:pPr>
      <w:r>
        <w:rPr>
          <w:rFonts w:hint="eastAsia"/>
          <w:b/>
          <w:kern w:val="2"/>
          <w:sz w:val="20"/>
          <w:szCs w:val="20"/>
          <w:lang w:eastAsia="zh-CN"/>
        </w:rPr>
        <w:t>Observation 4: The group level OCC may destroy the orthogonality of OCC signal due to the frequency hopping.</w:t>
      </w:r>
    </w:p>
    <w:p w:rsidR="00481BF9" w:rsidRDefault="00481BF9" w:rsidP="00481BF9">
      <w:pPr>
        <w:rPr>
          <w:b/>
          <w:kern w:val="2"/>
          <w:sz w:val="20"/>
          <w:szCs w:val="20"/>
          <w:lang w:eastAsia="zh-CN"/>
        </w:rPr>
      </w:pPr>
      <w:r>
        <w:rPr>
          <w:rFonts w:hint="eastAsia"/>
          <w:b/>
          <w:kern w:val="2"/>
          <w:sz w:val="20"/>
          <w:szCs w:val="20"/>
          <w:lang w:eastAsia="zh-CN"/>
        </w:rPr>
        <w:t>Observation 5:</w:t>
      </w:r>
      <w:r w:rsidRPr="005430FA">
        <w:rPr>
          <w:rFonts w:hint="eastAsia"/>
          <w:b/>
          <w:kern w:val="2"/>
          <w:sz w:val="20"/>
          <w:szCs w:val="20"/>
          <w:lang w:eastAsia="zh-CN"/>
        </w:rPr>
        <w:t xml:space="preserve"> </w:t>
      </w:r>
      <w:r>
        <w:rPr>
          <w:rFonts w:hint="eastAsia"/>
          <w:b/>
          <w:kern w:val="2"/>
          <w:sz w:val="20"/>
          <w:szCs w:val="20"/>
          <w:lang w:eastAsia="zh-CN"/>
        </w:rPr>
        <w:t xml:space="preserve">The time domain OCC can be considered in NPUSCH format 1, such as symbol level and slot level. </w:t>
      </w:r>
    </w:p>
    <w:p w:rsidR="008F2880" w:rsidRDefault="008F2880" w:rsidP="008F2880">
      <w:pPr>
        <w:rPr>
          <w:b/>
          <w:kern w:val="2"/>
          <w:sz w:val="20"/>
          <w:szCs w:val="20"/>
          <w:lang w:eastAsia="zh-CN"/>
        </w:rPr>
      </w:pPr>
      <w:r>
        <w:rPr>
          <w:rFonts w:hint="eastAsia"/>
          <w:b/>
          <w:kern w:val="2"/>
          <w:sz w:val="20"/>
          <w:szCs w:val="20"/>
          <w:lang w:eastAsia="zh-CN"/>
        </w:rPr>
        <w:t xml:space="preserve">Observation 6: It is difficult to distinguish the DMRS symbols in NPUSCH OCC method for symbol </w:t>
      </w:r>
      <w:r w:rsidR="008B0F7C">
        <w:rPr>
          <w:rFonts w:hint="eastAsia"/>
          <w:b/>
          <w:kern w:val="2"/>
          <w:sz w:val="20"/>
          <w:szCs w:val="20"/>
          <w:lang w:eastAsia="zh-CN"/>
        </w:rPr>
        <w:t xml:space="preserve">level </w:t>
      </w:r>
      <w:r>
        <w:rPr>
          <w:rFonts w:hint="eastAsia"/>
          <w:b/>
          <w:kern w:val="2"/>
          <w:sz w:val="20"/>
          <w:szCs w:val="20"/>
          <w:lang w:eastAsia="zh-CN"/>
        </w:rPr>
        <w:t>OCC, espe</w:t>
      </w:r>
      <w:r w:rsidR="002F2FF3">
        <w:rPr>
          <w:rFonts w:hint="eastAsia"/>
          <w:b/>
          <w:kern w:val="2"/>
          <w:sz w:val="20"/>
          <w:szCs w:val="20"/>
          <w:lang w:eastAsia="zh-CN"/>
        </w:rPr>
        <w:t>cially for the single tone mode</w:t>
      </w:r>
      <w:r>
        <w:rPr>
          <w:rFonts w:hint="eastAsia"/>
          <w:b/>
          <w:kern w:val="2"/>
          <w:sz w:val="20"/>
          <w:szCs w:val="20"/>
          <w:lang w:eastAsia="zh-CN"/>
        </w:rPr>
        <w:t>.</w:t>
      </w:r>
      <w:r w:rsidR="00AC66DC">
        <w:rPr>
          <w:rFonts w:hint="eastAsia"/>
          <w:b/>
          <w:kern w:val="2"/>
          <w:sz w:val="20"/>
          <w:szCs w:val="20"/>
          <w:lang w:eastAsia="zh-CN"/>
        </w:rPr>
        <w:t xml:space="preserve"> </w:t>
      </w:r>
    </w:p>
    <w:p w:rsidR="00A03C55" w:rsidRPr="008F2880" w:rsidRDefault="00A03C55" w:rsidP="001237D3">
      <w:pPr>
        <w:rPr>
          <w:sz w:val="20"/>
          <w:szCs w:val="20"/>
          <w:lang w:eastAsia="zh-CN"/>
        </w:rPr>
      </w:pPr>
    </w:p>
    <w:p w:rsidR="00CA17CE" w:rsidRDefault="00CA17CE" w:rsidP="00CA17CE">
      <w:pPr>
        <w:rPr>
          <w:b/>
          <w:kern w:val="2"/>
          <w:sz w:val="20"/>
          <w:szCs w:val="20"/>
          <w:lang w:eastAsia="zh-CN"/>
        </w:rPr>
      </w:pPr>
      <w:r>
        <w:rPr>
          <w:rFonts w:hint="eastAsia"/>
          <w:b/>
          <w:kern w:val="2"/>
          <w:sz w:val="20"/>
          <w:szCs w:val="20"/>
          <w:lang w:eastAsia="zh-CN"/>
        </w:rPr>
        <w:t>Proposal 1</w:t>
      </w:r>
      <w:r w:rsidRPr="005430FA">
        <w:rPr>
          <w:rFonts w:hint="eastAsia"/>
          <w:b/>
          <w:kern w:val="2"/>
          <w:sz w:val="20"/>
          <w:szCs w:val="20"/>
          <w:lang w:eastAsia="zh-CN"/>
        </w:rPr>
        <w:t xml:space="preserve">: </w:t>
      </w:r>
      <w:r>
        <w:rPr>
          <w:rFonts w:hint="eastAsia"/>
          <w:b/>
          <w:kern w:val="2"/>
          <w:sz w:val="20"/>
          <w:szCs w:val="20"/>
          <w:lang w:eastAsia="zh-CN"/>
        </w:rPr>
        <w:t xml:space="preserve">RAN1 should study </w:t>
      </w:r>
      <w:r>
        <w:rPr>
          <w:b/>
          <w:kern w:val="2"/>
          <w:sz w:val="20"/>
          <w:szCs w:val="20"/>
          <w:lang w:eastAsia="zh-CN"/>
        </w:rPr>
        <w:t>whether</w:t>
      </w:r>
      <w:r>
        <w:rPr>
          <w:rFonts w:hint="eastAsia"/>
          <w:b/>
          <w:kern w:val="2"/>
          <w:sz w:val="20"/>
          <w:szCs w:val="20"/>
          <w:lang w:eastAsia="zh-CN"/>
        </w:rPr>
        <w:t xml:space="preserve"> </w:t>
      </w:r>
      <w:r>
        <w:rPr>
          <w:b/>
          <w:kern w:val="2"/>
          <w:sz w:val="20"/>
          <w:szCs w:val="20"/>
          <w:lang w:eastAsia="zh-CN"/>
        </w:rPr>
        <w:t>the</w:t>
      </w:r>
      <w:r>
        <w:rPr>
          <w:rFonts w:hint="eastAsia"/>
          <w:b/>
          <w:kern w:val="2"/>
          <w:sz w:val="20"/>
          <w:szCs w:val="20"/>
          <w:lang w:eastAsia="zh-CN"/>
        </w:rPr>
        <w:t xml:space="preserve"> structure of legacy preamble can be </w:t>
      </w:r>
      <w:r>
        <w:rPr>
          <w:b/>
          <w:kern w:val="2"/>
          <w:sz w:val="20"/>
          <w:szCs w:val="20"/>
          <w:lang w:eastAsia="zh-CN"/>
        </w:rPr>
        <w:t>modified</w:t>
      </w:r>
      <w:r>
        <w:rPr>
          <w:rFonts w:hint="eastAsia"/>
          <w:b/>
          <w:kern w:val="2"/>
          <w:sz w:val="20"/>
          <w:szCs w:val="20"/>
          <w:lang w:eastAsia="zh-CN"/>
        </w:rPr>
        <w:t xml:space="preserve"> when the OCC enhancement is applied.</w:t>
      </w:r>
      <w:r w:rsidR="00A0661D">
        <w:rPr>
          <w:rFonts w:hint="eastAsia"/>
          <w:b/>
          <w:kern w:val="2"/>
          <w:sz w:val="20"/>
          <w:szCs w:val="20"/>
          <w:lang w:eastAsia="zh-CN"/>
        </w:rPr>
        <w:t xml:space="preserve"> </w:t>
      </w:r>
    </w:p>
    <w:p w:rsidR="00BF4E84" w:rsidRDefault="00BF4E84" w:rsidP="00BF4E84">
      <w:pPr>
        <w:rPr>
          <w:b/>
          <w:kern w:val="2"/>
          <w:sz w:val="20"/>
          <w:szCs w:val="20"/>
          <w:lang w:eastAsia="zh-CN"/>
        </w:rPr>
      </w:pPr>
      <w:r>
        <w:rPr>
          <w:rFonts w:hint="eastAsia"/>
          <w:b/>
          <w:kern w:val="2"/>
          <w:sz w:val="20"/>
          <w:szCs w:val="20"/>
          <w:lang w:eastAsia="zh-CN"/>
        </w:rPr>
        <w:t>Proposal 2</w:t>
      </w:r>
      <w:r w:rsidRPr="005430FA">
        <w:rPr>
          <w:rFonts w:hint="eastAsia"/>
          <w:b/>
          <w:kern w:val="2"/>
          <w:sz w:val="20"/>
          <w:szCs w:val="20"/>
          <w:lang w:eastAsia="zh-CN"/>
        </w:rPr>
        <w:t xml:space="preserve">: </w:t>
      </w:r>
      <w:r>
        <w:rPr>
          <w:rFonts w:hint="eastAsia"/>
          <w:b/>
          <w:kern w:val="2"/>
          <w:sz w:val="20"/>
          <w:szCs w:val="20"/>
          <w:lang w:eastAsia="zh-CN"/>
        </w:rPr>
        <w:t>T</w:t>
      </w:r>
      <w:r>
        <w:rPr>
          <w:b/>
          <w:kern w:val="2"/>
          <w:sz w:val="20"/>
          <w:szCs w:val="20"/>
          <w:lang w:eastAsia="zh-CN"/>
        </w:rPr>
        <w:t>h</w:t>
      </w:r>
      <w:r>
        <w:rPr>
          <w:rFonts w:hint="eastAsia"/>
          <w:b/>
          <w:kern w:val="2"/>
          <w:sz w:val="20"/>
          <w:szCs w:val="20"/>
          <w:lang w:eastAsia="zh-CN"/>
        </w:rPr>
        <w:t xml:space="preserve">e feasibility of group level OCC for NPRACH should be studied </w:t>
      </w:r>
      <w:r>
        <w:rPr>
          <w:b/>
          <w:kern w:val="2"/>
          <w:sz w:val="20"/>
          <w:szCs w:val="20"/>
          <w:lang w:eastAsia="zh-CN"/>
        </w:rPr>
        <w:t>considerably</w:t>
      </w:r>
      <w:r>
        <w:rPr>
          <w:rFonts w:hint="eastAsia"/>
          <w:b/>
          <w:kern w:val="2"/>
          <w:sz w:val="20"/>
          <w:szCs w:val="20"/>
          <w:lang w:eastAsia="zh-CN"/>
        </w:rPr>
        <w:t>.</w:t>
      </w:r>
    </w:p>
    <w:p w:rsidR="00E4386C" w:rsidRDefault="00E4386C" w:rsidP="00E4386C">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3</w:t>
      </w:r>
      <w:r w:rsidRPr="005430FA">
        <w:rPr>
          <w:rFonts w:hint="eastAsia"/>
          <w:b/>
          <w:kern w:val="2"/>
          <w:sz w:val="20"/>
          <w:szCs w:val="20"/>
          <w:lang w:eastAsia="zh-CN"/>
        </w:rPr>
        <w:t>:</w:t>
      </w:r>
      <w:r>
        <w:rPr>
          <w:rFonts w:hint="eastAsia"/>
          <w:b/>
          <w:kern w:val="2"/>
          <w:sz w:val="20"/>
          <w:szCs w:val="20"/>
          <w:lang w:eastAsia="zh-CN"/>
        </w:rPr>
        <w:t xml:space="preserve"> The slot level OCC</w:t>
      </w:r>
      <w:r w:rsidRPr="00B728BC">
        <w:rPr>
          <w:rFonts w:hint="eastAsia"/>
          <w:b/>
          <w:kern w:val="2"/>
          <w:sz w:val="20"/>
          <w:szCs w:val="20"/>
          <w:lang w:eastAsia="zh-CN"/>
        </w:rPr>
        <w:t xml:space="preserve"> </w:t>
      </w:r>
      <w:r>
        <w:rPr>
          <w:rFonts w:hint="eastAsia"/>
          <w:b/>
          <w:kern w:val="2"/>
          <w:sz w:val="20"/>
          <w:szCs w:val="20"/>
          <w:lang w:eastAsia="zh-CN"/>
        </w:rPr>
        <w:t xml:space="preserve">for NPUSCH format 1 should be treated as baseline in </w:t>
      </w:r>
      <w:proofErr w:type="spellStart"/>
      <w:r>
        <w:rPr>
          <w:rFonts w:hint="eastAsia"/>
          <w:b/>
          <w:kern w:val="2"/>
          <w:sz w:val="20"/>
          <w:szCs w:val="20"/>
          <w:lang w:eastAsia="zh-CN"/>
        </w:rPr>
        <w:t>IoT</w:t>
      </w:r>
      <w:proofErr w:type="spellEnd"/>
      <w:r>
        <w:rPr>
          <w:rFonts w:hint="eastAsia"/>
          <w:b/>
          <w:kern w:val="2"/>
          <w:sz w:val="20"/>
          <w:szCs w:val="20"/>
          <w:lang w:eastAsia="zh-CN"/>
        </w:rPr>
        <w:t>-NTN.</w:t>
      </w:r>
      <w:r w:rsidR="0045193A">
        <w:rPr>
          <w:rFonts w:hint="eastAsia"/>
          <w:b/>
          <w:kern w:val="2"/>
          <w:sz w:val="20"/>
          <w:szCs w:val="20"/>
          <w:lang w:eastAsia="zh-CN"/>
        </w:rPr>
        <w:t xml:space="preserve"> </w:t>
      </w:r>
    </w:p>
    <w:p w:rsidR="001B1EEB" w:rsidRPr="00CC34D6" w:rsidRDefault="001B1EEB" w:rsidP="001B1EEB">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4</w:t>
      </w:r>
      <w:r w:rsidRPr="005430FA">
        <w:rPr>
          <w:rFonts w:hint="eastAsia"/>
          <w:b/>
          <w:kern w:val="2"/>
          <w:sz w:val="20"/>
          <w:szCs w:val="20"/>
          <w:lang w:eastAsia="zh-CN"/>
        </w:rPr>
        <w:t xml:space="preserve">: </w:t>
      </w:r>
      <w:r>
        <w:rPr>
          <w:rFonts w:hint="eastAsia"/>
          <w:b/>
          <w:kern w:val="2"/>
          <w:sz w:val="20"/>
          <w:szCs w:val="20"/>
          <w:lang w:eastAsia="zh-CN"/>
        </w:rPr>
        <w:t xml:space="preserve">Simulation assumptions at Table 4 can be adopted for performance evaluation of NPUSCH.  </w:t>
      </w:r>
    </w:p>
    <w:p w:rsidR="00AC3F90" w:rsidRPr="001B1EEB" w:rsidRDefault="00AC3F90" w:rsidP="00E10BDF">
      <w:pPr>
        <w:rPr>
          <w:sz w:val="20"/>
          <w:szCs w:val="20"/>
          <w:lang w:eastAsia="zh-CN"/>
        </w:rPr>
      </w:pPr>
      <w:bookmarkStart w:id="17" w:name="_GoBack"/>
      <w:bookmarkEnd w:id="17"/>
    </w:p>
    <w:p w:rsidR="00917B7E" w:rsidRDefault="00917B7E" w:rsidP="00917B7E">
      <w:pPr>
        <w:pStyle w:val="1"/>
        <w:rPr>
          <w:lang w:eastAsia="zh-CN"/>
        </w:rPr>
      </w:pPr>
      <w:r>
        <w:rPr>
          <w:rFonts w:hint="eastAsia"/>
          <w:lang w:eastAsia="zh-CN"/>
        </w:rPr>
        <w:t>References</w:t>
      </w:r>
    </w:p>
    <w:p w:rsidR="006E75F7" w:rsidRDefault="006E75F7" w:rsidP="00917B7E">
      <w:pPr>
        <w:pStyle w:val="a5"/>
        <w:numPr>
          <w:ilvl w:val="0"/>
          <w:numId w:val="2"/>
        </w:numPr>
        <w:ind w:left="357" w:firstLineChars="0" w:hanging="357"/>
        <w:rPr>
          <w:kern w:val="2"/>
          <w:sz w:val="20"/>
          <w:szCs w:val="20"/>
          <w:lang w:eastAsia="zh-CN"/>
        </w:rPr>
      </w:pPr>
      <w:bookmarkStart w:id="18" w:name="_Ref510504022"/>
      <w:bookmarkStart w:id="19" w:name="_Ref510814820"/>
      <w:bookmarkStart w:id="20" w:name="_Ref174151459"/>
      <w:bookmarkStart w:id="21" w:name="_Ref189809556"/>
      <w:r>
        <w:rPr>
          <w:rFonts w:hint="eastAsia"/>
          <w:kern w:val="2"/>
          <w:sz w:val="20"/>
          <w:szCs w:val="20"/>
          <w:lang w:eastAsia="zh-CN"/>
        </w:rPr>
        <w:t>RP-234077, New</w:t>
      </w:r>
      <w:r w:rsidRPr="006E75F7">
        <w:rPr>
          <w:kern w:val="2"/>
          <w:sz w:val="20"/>
          <w:szCs w:val="20"/>
          <w:lang w:eastAsia="zh-CN"/>
        </w:rPr>
        <w:t xml:space="preserve"> WID: Non-Terrestrial Networks (NTN) for Internet of Things (</w:t>
      </w:r>
      <w:proofErr w:type="spellStart"/>
      <w:r w:rsidRPr="006E75F7">
        <w:rPr>
          <w:kern w:val="2"/>
          <w:sz w:val="20"/>
          <w:szCs w:val="20"/>
          <w:lang w:eastAsia="zh-CN"/>
        </w:rPr>
        <w:t>IoT</w:t>
      </w:r>
      <w:proofErr w:type="spellEnd"/>
      <w:r w:rsidRPr="006E75F7">
        <w:rPr>
          <w:kern w:val="2"/>
          <w:sz w:val="20"/>
          <w:szCs w:val="20"/>
          <w:lang w:eastAsia="zh-CN"/>
        </w:rPr>
        <w:t>) Phase 3</w:t>
      </w:r>
      <w:r w:rsidR="00B220F3">
        <w:rPr>
          <w:rFonts w:hint="eastAsia"/>
          <w:kern w:val="2"/>
          <w:sz w:val="20"/>
          <w:szCs w:val="20"/>
          <w:lang w:eastAsia="zh-CN"/>
        </w:rPr>
        <w:t>, 3GPP</w:t>
      </w:r>
    </w:p>
    <w:p w:rsidR="00424013" w:rsidRDefault="00424013" w:rsidP="00424013">
      <w:pPr>
        <w:pStyle w:val="a5"/>
        <w:numPr>
          <w:ilvl w:val="0"/>
          <w:numId w:val="2"/>
        </w:numPr>
        <w:ind w:left="357" w:firstLineChars="0" w:hanging="357"/>
        <w:rPr>
          <w:kern w:val="2"/>
          <w:sz w:val="20"/>
          <w:szCs w:val="20"/>
          <w:lang w:eastAsia="zh-CN"/>
        </w:rPr>
      </w:pPr>
      <w:r>
        <w:rPr>
          <w:rFonts w:hint="eastAsia"/>
          <w:kern w:val="2"/>
          <w:sz w:val="20"/>
          <w:szCs w:val="20"/>
          <w:lang w:eastAsia="zh-CN"/>
        </w:rPr>
        <w:t>TS 36.211, Physical channels and modulation (Release17), 3GPP</w:t>
      </w:r>
    </w:p>
    <w:p w:rsidR="00917B7E" w:rsidRDefault="00EC3CDD" w:rsidP="00917B7E">
      <w:pPr>
        <w:pStyle w:val="a5"/>
        <w:numPr>
          <w:ilvl w:val="0"/>
          <w:numId w:val="2"/>
        </w:numPr>
        <w:ind w:left="357" w:firstLineChars="0" w:hanging="357"/>
        <w:rPr>
          <w:kern w:val="2"/>
          <w:sz w:val="20"/>
          <w:szCs w:val="20"/>
          <w:lang w:eastAsia="zh-CN"/>
        </w:rPr>
      </w:pPr>
      <w:r w:rsidRPr="00EC3CDD">
        <w:rPr>
          <w:kern w:val="2"/>
          <w:sz w:val="20"/>
          <w:szCs w:val="20"/>
          <w:lang w:eastAsia="zh-CN"/>
        </w:rPr>
        <w:t>R1-</w:t>
      </w:r>
      <w:r w:rsidR="00A929DB">
        <w:rPr>
          <w:rFonts w:hint="eastAsia"/>
          <w:kern w:val="2"/>
          <w:sz w:val="20"/>
          <w:szCs w:val="20"/>
          <w:lang w:eastAsia="zh-CN"/>
        </w:rPr>
        <w:t>16</w:t>
      </w:r>
      <w:r w:rsidRPr="00EC3CDD">
        <w:rPr>
          <w:kern w:val="2"/>
          <w:sz w:val="20"/>
          <w:szCs w:val="20"/>
          <w:lang w:eastAsia="zh-CN"/>
        </w:rPr>
        <w:t>0</w:t>
      </w:r>
      <w:r w:rsidR="00A929DB">
        <w:rPr>
          <w:rFonts w:hint="eastAsia"/>
          <w:kern w:val="2"/>
          <w:sz w:val="20"/>
          <w:szCs w:val="20"/>
          <w:lang w:eastAsia="zh-CN"/>
        </w:rPr>
        <w:t>275</w:t>
      </w:r>
      <w:r w:rsidR="00343588" w:rsidRPr="00210CB8">
        <w:rPr>
          <w:rFonts w:hint="eastAsia"/>
          <w:kern w:val="2"/>
          <w:sz w:val="20"/>
          <w:szCs w:val="20"/>
          <w:lang w:eastAsia="zh-CN"/>
        </w:rPr>
        <w:t xml:space="preserve">, </w:t>
      </w:r>
      <w:r w:rsidR="00A929DB" w:rsidRPr="00A929DB">
        <w:rPr>
          <w:kern w:val="2"/>
          <w:sz w:val="20"/>
          <w:szCs w:val="20"/>
          <w:lang w:eastAsia="zh-CN"/>
        </w:rPr>
        <w:t>NB-</w:t>
      </w:r>
      <w:proofErr w:type="spellStart"/>
      <w:r w:rsidR="00A929DB" w:rsidRPr="00A929DB">
        <w:rPr>
          <w:kern w:val="2"/>
          <w:sz w:val="20"/>
          <w:szCs w:val="20"/>
          <w:lang w:eastAsia="zh-CN"/>
        </w:rPr>
        <w:t>IoT</w:t>
      </w:r>
      <w:proofErr w:type="spellEnd"/>
      <w:r w:rsidR="00A929DB" w:rsidRPr="00A929DB">
        <w:rPr>
          <w:kern w:val="2"/>
          <w:sz w:val="20"/>
          <w:szCs w:val="20"/>
          <w:lang w:eastAsia="zh-CN"/>
        </w:rPr>
        <w:t xml:space="preserve"> – Single Tone Frequency NB-PRACH Design</w:t>
      </w:r>
      <w:r w:rsidR="00C931C4" w:rsidRPr="00EC3CDD">
        <w:rPr>
          <w:rFonts w:hint="eastAsia"/>
          <w:kern w:val="2"/>
          <w:sz w:val="20"/>
          <w:szCs w:val="20"/>
          <w:lang w:eastAsia="zh-CN"/>
        </w:rPr>
        <w:t xml:space="preserve">, </w:t>
      </w:r>
      <w:r w:rsidR="00A929DB">
        <w:rPr>
          <w:rFonts w:hint="eastAsia"/>
          <w:kern w:val="2"/>
          <w:sz w:val="20"/>
          <w:szCs w:val="20"/>
          <w:lang w:eastAsia="zh-CN"/>
        </w:rPr>
        <w:t>Ericsson</w:t>
      </w:r>
    </w:p>
    <w:p w:rsidR="00A929DB" w:rsidRPr="00107D15" w:rsidRDefault="00A929DB" w:rsidP="00917B7E">
      <w:pPr>
        <w:pStyle w:val="a5"/>
        <w:numPr>
          <w:ilvl w:val="0"/>
          <w:numId w:val="2"/>
        </w:numPr>
        <w:ind w:left="357" w:firstLineChars="0" w:hanging="357"/>
        <w:rPr>
          <w:kern w:val="2"/>
          <w:sz w:val="20"/>
          <w:szCs w:val="20"/>
          <w:lang w:eastAsia="zh-CN"/>
        </w:rPr>
      </w:pPr>
      <w:r>
        <w:rPr>
          <w:rFonts w:hint="eastAsia"/>
          <w:kern w:val="2"/>
          <w:sz w:val="20"/>
          <w:szCs w:val="20"/>
          <w:lang w:eastAsia="zh-CN"/>
        </w:rPr>
        <w:t xml:space="preserve">R1-160025, </w:t>
      </w:r>
      <w:r w:rsidRPr="00A929DB">
        <w:rPr>
          <w:kern w:val="2"/>
          <w:sz w:val="20"/>
          <w:szCs w:val="20"/>
          <w:lang w:eastAsia="zh-CN"/>
        </w:rPr>
        <w:t xml:space="preserve">NB-PRACH </w:t>
      </w:r>
      <w:r w:rsidRPr="00A929DB">
        <w:rPr>
          <w:rFonts w:hint="eastAsia"/>
          <w:kern w:val="2"/>
          <w:sz w:val="20"/>
          <w:szCs w:val="20"/>
          <w:lang w:eastAsia="zh-CN"/>
        </w:rPr>
        <w:t>d</w:t>
      </w:r>
      <w:r w:rsidRPr="00A929DB">
        <w:rPr>
          <w:kern w:val="2"/>
          <w:sz w:val="20"/>
          <w:szCs w:val="20"/>
          <w:lang w:eastAsia="zh-CN"/>
        </w:rPr>
        <w:t>esign</w:t>
      </w:r>
      <w:r>
        <w:rPr>
          <w:rFonts w:hint="eastAsia"/>
          <w:kern w:val="2"/>
          <w:sz w:val="20"/>
          <w:szCs w:val="20"/>
          <w:lang w:eastAsia="zh-CN"/>
        </w:rPr>
        <w:t>, Huawei</w:t>
      </w:r>
      <w:bookmarkEnd w:id="18"/>
      <w:bookmarkEnd w:id="19"/>
      <w:bookmarkEnd w:id="20"/>
      <w:bookmarkEnd w:id="21"/>
    </w:p>
    <w:sectPr w:rsidR="00A929DB" w:rsidRPr="00107D15"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B98" w:rsidRDefault="00535B98" w:rsidP="001C5D65">
      <w:pPr>
        <w:spacing w:after="0"/>
      </w:pPr>
      <w:r>
        <w:separator/>
      </w:r>
    </w:p>
  </w:endnote>
  <w:endnote w:type="continuationSeparator" w:id="0">
    <w:p w:rsidR="00535B98" w:rsidRDefault="00535B98"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B98" w:rsidRDefault="00535B98" w:rsidP="001C5D65">
      <w:pPr>
        <w:spacing w:after="0"/>
      </w:pPr>
      <w:r>
        <w:separator/>
      </w:r>
    </w:p>
  </w:footnote>
  <w:footnote w:type="continuationSeparator" w:id="0">
    <w:p w:rsidR="00535B98" w:rsidRDefault="00535B98"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nsid w:val="00822FDB"/>
    <w:multiLevelType w:val="hybridMultilevel"/>
    <w:tmpl w:val="5F968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623FD3"/>
    <w:multiLevelType w:val="hybridMultilevel"/>
    <w:tmpl w:val="722A4086"/>
    <w:lvl w:ilvl="0" w:tplc="04090001">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2876B0"/>
    <w:multiLevelType w:val="hybridMultilevel"/>
    <w:tmpl w:val="037C2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6C478A"/>
    <w:multiLevelType w:val="hybridMultilevel"/>
    <w:tmpl w:val="2F4CF5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69675D"/>
    <w:multiLevelType w:val="hybridMultilevel"/>
    <w:tmpl w:val="4A225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68E1FD5"/>
    <w:multiLevelType w:val="hybridMultilevel"/>
    <w:tmpl w:val="4D587B80"/>
    <w:lvl w:ilvl="0" w:tplc="F43C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9F125D"/>
    <w:multiLevelType w:val="hybridMultilevel"/>
    <w:tmpl w:val="80E41B24"/>
    <w:lvl w:ilvl="0" w:tplc="04090001">
      <w:start w:val="1"/>
      <w:numFmt w:val="bullet"/>
      <w:lvlText w:val=""/>
      <w:lvlJc w:val="left"/>
      <w:pPr>
        <w:ind w:left="928" w:hanging="360"/>
      </w:pPr>
      <w:rPr>
        <w:rFonts w:ascii="Wingdings" w:hAnsi="Wingdings" w:hint="default"/>
      </w:rPr>
    </w:lvl>
    <w:lvl w:ilvl="1" w:tplc="04090001">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宋体"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8">
    <w:nsid w:val="5B842505"/>
    <w:multiLevelType w:val="hybridMultilevel"/>
    <w:tmpl w:val="F5709144"/>
    <w:lvl w:ilvl="0" w:tplc="87288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3"/>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0"/>
  </w:num>
  <w:num w:numId="7">
    <w:abstractNumId w:val="11"/>
  </w:num>
  <w:num w:numId="8">
    <w:abstractNumId w:val="15"/>
  </w:num>
  <w:num w:numId="9">
    <w:abstractNumId w:val="19"/>
  </w:num>
  <w:num w:numId="10">
    <w:abstractNumId w:val="12"/>
  </w:num>
  <w:num w:numId="11">
    <w:abstractNumId w:val="7"/>
  </w:num>
  <w:num w:numId="12">
    <w:abstractNumId w:val="2"/>
  </w:num>
  <w:num w:numId="13">
    <w:abstractNumId w:val="18"/>
  </w:num>
  <w:num w:numId="14">
    <w:abstractNumId w:val="9"/>
  </w:num>
  <w:num w:numId="15">
    <w:abstractNumId w:val="0"/>
  </w:num>
  <w:num w:numId="16">
    <w:abstractNumId w:val="14"/>
  </w:num>
  <w:num w:numId="17">
    <w:abstractNumId w:val="9"/>
  </w:num>
  <w:num w:numId="18">
    <w:abstractNumId w:val="9"/>
  </w:num>
  <w:num w:numId="19">
    <w:abstractNumId w:val="5"/>
  </w:num>
  <w:num w:numId="20">
    <w:abstractNumId w:val="4"/>
  </w:num>
  <w:num w:numId="21">
    <w:abstractNumId w:val="1"/>
  </w:num>
  <w:num w:numId="22">
    <w:abstractNumId w:val="6"/>
  </w:num>
  <w:num w:numId="23">
    <w:abstractNumId w:val="3"/>
  </w:num>
  <w:num w:numId="24">
    <w:abstractNumId w:val="9"/>
  </w:num>
  <w:num w:numId="25">
    <w:abstractNumId w:val="9"/>
  </w:num>
  <w:num w:numId="26">
    <w:abstractNumId w:val="9"/>
  </w:num>
  <w:num w:numId="27">
    <w:abstractNumId w:val="16"/>
  </w:num>
  <w:num w:numId="28">
    <w:abstractNumId w:val="9"/>
  </w:num>
  <w:num w:numId="2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10AF"/>
    <w:rsid w:val="00001255"/>
    <w:rsid w:val="0000180F"/>
    <w:rsid w:val="00001B80"/>
    <w:rsid w:val="0000293F"/>
    <w:rsid w:val="00003A61"/>
    <w:rsid w:val="00003D68"/>
    <w:rsid w:val="00003DAC"/>
    <w:rsid w:val="00003E66"/>
    <w:rsid w:val="00004AC2"/>
    <w:rsid w:val="0000502A"/>
    <w:rsid w:val="0000554C"/>
    <w:rsid w:val="00005802"/>
    <w:rsid w:val="000058E7"/>
    <w:rsid w:val="00007985"/>
    <w:rsid w:val="00010BF5"/>
    <w:rsid w:val="00011043"/>
    <w:rsid w:val="0001277B"/>
    <w:rsid w:val="0001364C"/>
    <w:rsid w:val="000139EF"/>
    <w:rsid w:val="00013EDA"/>
    <w:rsid w:val="00014B76"/>
    <w:rsid w:val="00014C52"/>
    <w:rsid w:val="00014F84"/>
    <w:rsid w:val="00015FAE"/>
    <w:rsid w:val="00016768"/>
    <w:rsid w:val="00016A59"/>
    <w:rsid w:val="0001773C"/>
    <w:rsid w:val="0002048B"/>
    <w:rsid w:val="000204F6"/>
    <w:rsid w:val="0002073A"/>
    <w:rsid w:val="0002093A"/>
    <w:rsid w:val="00020B25"/>
    <w:rsid w:val="00021D27"/>
    <w:rsid w:val="00021E4A"/>
    <w:rsid w:val="00022399"/>
    <w:rsid w:val="0002260D"/>
    <w:rsid w:val="0002330C"/>
    <w:rsid w:val="00023AD8"/>
    <w:rsid w:val="000245E2"/>
    <w:rsid w:val="000248C4"/>
    <w:rsid w:val="0002522C"/>
    <w:rsid w:val="00025C99"/>
    <w:rsid w:val="00026103"/>
    <w:rsid w:val="0002788A"/>
    <w:rsid w:val="00030075"/>
    <w:rsid w:val="000304E8"/>
    <w:rsid w:val="00030DAE"/>
    <w:rsid w:val="000321E1"/>
    <w:rsid w:val="00032F90"/>
    <w:rsid w:val="000330B2"/>
    <w:rsid w:val="00033377"/>
    <w:rsid w:val="00034737"/>
    <w:rsid w:val="00035B57"/>
    <w:rsid w:val="00036140"/>
    <w:rsid w:val="0003616C"/>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FED"/>
    <w:rsid w:val="000616D8"/>
    <w:rsid w:val="00062918"/>
    <w:rsid w:val="00062B52"/>
    <w:rsid w:val="00065496"/>
    <w:rsid w:val="00065B9B"/>
    <w:rsid w:val="00066DA6"/>
    <w:rsid w:val="00066F59"/>
    <w:rsid w:val="000708AF"/>
    <w:rsid w:val="0007129E"/>
    <w:rsid w:val="00071883"/>
    <w:rsid w:val="0007388A"/>
    <w:rsid w:val="00073902"/>
    <w:rsid w:val="0007414F"/>
    <w:rsid w:val="0007589F"/>
    <w:rsid w:val="00075ACA"/>
    <w:rsid w:val="000765C6"/>
    <w:rsid w:val="00076D5A"/>
    <w:rsid w:val="00076DC3"/>
    <w:rsid w:val="00077C54"/>
    <w:rsid w:val="00080062"/>
    <w:rsid w:val="000800BC"/>
    <w:rsid w:val="00080C89"/>
    <w:rsid w:val="00082D31"/>
    <w:rsid w:val="00085B81"/>
    <w:rsid w:val="00085D10"/>
    <w:rsid w:val="00086D34"/>
    <w:rsid w:val="000906D3"/>
    <w:rsid w:val="0009091D"/>
    <w:rsid w:val="00090FA5"/>
    <w:rsid w:val="00091538"/>
    <w:rsid w:val="00094154"/>
    <w:rsid w:val="00094315"/>
    <w:rsid w:val="0009434E"/>
    <w:rsid w:val="00096631"/>
    <w:rsid w:val="000971DA"/>
    <w:rsid w:val="000976C2"/>
    <w:rsid w:val="00097BDA"/>
    <w:rsid w:val="000A013E"/>
    <w:rsid w:val="000A0492"/>
    <w:rsid w:val="000A097B"/>
    <w:rsid w:val="000A0AF1"/>
    <w:rsid w:val="000A0BB9"/>
    <w:rsid w:val="000A1336"/>
    <w:rsid w:val="000A1E19"/>
    <w:rsid w:val="000A312F"/>
    <w:rsid w:val="000A327C"/>
    <w:rsid w:val="000A45DE"/>
    <w:rsid w:val="000A4EC4"/>
    <w:rsid w:val="000A655F"/>
    <w:rsid w:val="000A69C9"/>
    <w:rsid w:val="000A6DA8"/>
    <w:rsid w:val="000A75EB"/>
    <w:rsid w:val="000A772B"/>
    <w:rsid w:val="000A77A1"/>
    <w:rsid w:val="000B0292"/>
    <w:rsid w:val="000B27E8"/>
    <w:rsid w:val="000B3EF6"/>
    <w:rsid w:val="000B443A"/>
    <w:rsid w:val="000B48F8"/>
    <w:rsid w:val="000B64D3"/>
    <w:rsid w:val="000B67FC"/>
    <w:rsid w:val="000B7A76"/>
    <w:rsid w:val="000C0017"/>
    <w:rsid w:val="000C1DE2"/>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5043"/>
    <w:rsid w:val="000D7349"/>
    <w:rsid w:val="000E0544"/>
    <w:rsid w:val="000E05E3"/>
    <w:rsid w:val="000E0BBE"/>
    <w:rsid w:val="000E0C7B"/>
    <w:rsid w:val="000E43C1"/>
    <w:rsid w:val="000E5AA7"/>
    <w:rsid w:val="000E6D7C"/>
    <w:rsid w:val="000E7FF2"/>
    <w:rsid w:val="000F0A31"/>
    <w:rsid w:val="000F156E"/>
    <w:rsid w:val="000F18F0"/>
    <w:rsid w:val="000F1E9C"/>
    <w:rsid w:val="000F218C"/>
    <w:rsid w:val="000F25BA"/>
    <w:rsid w:val="000F2BA3"/>
    <w:rsid w:val="000F2C61"/>
    <w:rsid w:val="000F3C62"/>
    <w:rsid w:val="000F4426"/>
    <w:rsid w:val="000F4557"/>
    <w:rsid w:val="000F5025"/>
    <w:rsid w:val="000F5E97"/>
    <w:rsid w:val="000F6898"/>
    <w:rsid w:val="000F7782"/>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1D07"/>
    <w:rsid w:val="00112D7F"/>
    <w:rsid w:val="00113A12"/>
    <w:rsid w:val="001140BA"/>
    <w:rsid w:val="00114205"/>
    <w:rsid w:val="00114253"/>
    <w:rsid w:val="0011520F"/>
    <w:rsid w:val="00115E83"/>
    <w:rsid w:val="00116526"/>
    <w:rsid w:val="00116F9E"/>
    <w:rsid w:val="00117B5D"/>
    <w:rsid w:val="00117CC6"/>
    <w:rsid w:val="00120030"/>
    <w:rsid w:val="0012060E"/>
    <w:rsid w:val="00120E04"/>
    <w:rsid w:val="00121685"/>
    <w:rsid w:val="00121899"/>
    <w:rsid w:val="001231D4"/>
    <w:rsid w:val="001237D3"/>
    <w:rsid w:val="00125101"/>
    <w:rsid w:val="001260F4"/>
    <w:rsid w:val="0012627A"/>
    <w:rsid w:val="00126BBA"/>
    <w:rsid w:val="0013117E"/>
    <w:rsid w:val="001330A2"/>
    <w:rsid w:val="00133896"/>
    <w:rsid w:val="001349AD"/>
    <w:rsid w:val="00136F80"/>
    <w:rsid w:val="00137331"/>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472CD"/>
    <w:rsid w:val="00147E40"/>
    <w:rsid w:val="00150E1B"/>
    <w:rsid w:val="001516B2"/>
    <w:rsid w:val="00152EED"/>
    <w:rsid w:val="001539EE"/>
    <w:rsid w:val="00153D6F"/>
    <w:rsid w:val="001543B2"/>
    <w:rsid w:val="001547BD"/>
    <w:rsid w:val="00154B5B"/>
    <w:rsid w:val="00154C32"/>
    <w:rsid w:val="00154F0B"/>
    <w:rsid w:val="00155015"/>
    <w:rsid w:val="001552E3"/>
    <w:rsid w:val="001553FD"/>
    <w:rsid w:val="00156092"/>
    <w:rsid w:val="0015629B"/>
    <w:rsid w:val="00157DE5"/>
    <w:rsid w:val="001601C3"/>
    <w:rsid w:val="00162051"/>
    <w:rsid w:val="00162680"/>
    <w:rsid w:val="001627FF"/>
    <w:rsid w:val="001637CF"/>
    <w:rsid w:val="00163B19"/>
    <w:rsid w:val="00163E05"/>
    <w:rsid w:val="001640CA"/>
    <w:rsid w:val="0016455D"/>
    <w:rsid w:val="0016536B"/>
    <w:rsid w:val="001653D1"/>
    <w:rsid w:val="00165512"/>
    <w:rsid w:val="00166318"/>
    <w:rsid w:val="001673DF"/>
    <w:rsid w:val="00167617"/>
    <w:rsid w:val="00171A02"/>
    <w:rsid w:val="00173515"/>
    <w:rsid w:val="001736CC"/>
    <w:rsid w:val="00174C42"/>
    <w:rsid w:val="001752E1"/>
    <w:rsid w:val="00175D9D"/>
    <w:rsid w:val="00176B5F"/>
    <w:rsid w:val="00176B70"/>
    <w:rsid w:val="0018013B"/>
    <w:rsid w:val="00180C7C"/>
    <w:rsid w:val="00181A6D"/>
    <w:rsid w:val="001824F9"/>
    <w:rsid w:val="00182919"/>
    <w:rsid w:val="00183EE0"/>
    <w:rsid w:val="001856A5"/>
    <w:rsid w:val="00185A43"/>
    <w:rsid w:val="00186089"/>
    <w:rsid w:val="00187AAE"/>
    <w:rsid w:val="001901FF"/>
    <w:rsid w:val="001909C0"/>
    <w:rsid w:val="00192582"/>
    <w:rsid w:val="00192FBC"/>
    <w:rsid w:val="00194D0C"/>
    <w:rsid w:val="001950D8"/>
    <w:rsid w:val="001956A5"/>
    <w:rsid w:val="00197925"/>
    <w:rsid w:val="001A24EC"/>
    <w:rsid w:val="001A32F9"/>
    <w:rsid w:val="001A3D78"/>
    <w:rsid w:val="001A3E64"/>
    <w:rsid w:val="001A5567"/>
    <w:rsid w:val="001A6819"/>
    <w:rsid w:val="001A778D"/>
    <w:rsid w:val="001B0016"/>
    <w:rsid w:val="001B1590"/>
    <w:rsid w:val="001B1EEB"/>
    <w:rsid w:val="001B1F77"/>
    <w:rsid w:val="001B2276"/>
    <w:rsid w:val="001B2EE1"/>
    <w:rsid w:val="001B3539"/>
    <w:rsid w:val="001B3C67"/>
    <w:rsid w:val="001B3F1B"/>
    <w:rsid w:val="001B45D4"/>
    <w:rsid w:val="001B6120"/>
    <w:rsid w:val="001B6CD0"/>
    <w:rsid w:val="001B7094"/>
    <w:rsid w:val="001B79DF"/>
    <w:rsid w:val="001C018A"/>
    <w:rsid w:val="001C0672"/>
    <w:rsid w:val="001C094A"/>
    <w:rsid w:val="001C0CCA"/>
    <w:rsid w:val="001C2ED3"/>
    <w:rsid w:val="001C4EB9"/>
    <w:rsid w:val="001C5A79"/>
    <w:rsid w:val="001C5D65"/>
    <w:rsid w:val="001C5E2B"/>
    <w:rsid w:val="001C6242"/>
    <w:rsid w:val="001C641E"/>
    <w:rsid w:val="001C70F2"/>
    <w:rsid w:val="001C7CA7"/>
    <w:rsid w:val="001D1330"/>
    <w:rsid w:val="001D20DE"/>
    <w:rsid w:val="001D3215"/>
    <w:rsid w:val="001D3421"/>
    <w:rsid w:val="001D360D"/>
    <w:rsid w:val="001D3759"/>
    <w:rsid w:val="001D4029"/>
    <w:rsid w:val="001D447D"/>
    <w:rsid w:val="001D517B"/>
    <w:rsid w:val="001D5776"/>
    <w:rsid w:val="001D57CA"/>
    <w:rsid w:val="001D58EE"/>
    <w:rsid w:val="001D5EBC"/>
    <w:rsid w:val="001D6A3D"/>
    <w:rsid w:val="001D6C33"/>
    <w:rsid w:val="001D7722"/>
    <w:rsid w:val="001E1112"/>
    <w:rsid w:val="001E2ECB"/>
    <w:rsid w:val="001E48BC"/>
    <w:rsid w:val="001E4AB3"/>
    <w:rsid w:val="001E54F2"/>
    <w:rsid w:val="001E5B94"/>
    <w:rsid w:val="001E6685"/>
    <w:rsid w:val="001E699A"/>
    <w:rsid w:val="001E6B2D"/>
    <w:rsid w:val="001F03A6"/>
    <w:rsid w:val="001F2530"/>
    <w:rsid w:val="001F313A"/>
    <w:rsid w:val="001F32A3"/>
    <w:rsid w:val="001F359F"/>
    <w:rsid w:val="001F42E9"/>
    <w:rsid w:val="001F4D16"/>
    <w:rsid w:val="001F5813"/>
    <w:rsid w:val="001F5AC5"/>
    <w:rsid w:val="001F5AD8"/>
    <w:rsid w:val="001F5BE6"/>
    <w:rsid w:val="001F76E9"/>
    <w:rsid w:val="001F7862"/>
    <w:rsid w:val="001F7E1F"/>
    <w:rsid w:val="0020149B"/>
    <w:rsid w:val="00202566"/>
    <w:rsid w:val="00203647"/>
    <w:rsid w:val="00205338"/>
    <w:rsid w:val="002055BE"/>
    <w:rsid w:val="00205BF7"/>
    <w:rsid w:val="00205DAF"/>
    <w:rsid w:val="0020705F"/>
    <w:rsid w:val="00210070"/>
    <w:rsid w:val="00210CB8"/>
    <w:rsid w:val="002110E2"/>
    <w:rsid w:val="00212006"/>
    <w:rsid w:val="00212DFF"/>
    <w:rsid w:val="00212F3C"/>
    <w:rsid w:val="002131B3"/>
    <w:rsid w:val="0021411D"/>
    <w:rsid w:val="0021614C"/>
    <w:rsid w:val="00216AEA"/>
    <w:rsid w:val="00216C29"/>
    <w:rsid w:val="002171BF"/>
    <w:rsid w:val="00217520"/>
    <w:rsid w:val="00217B5E"/>
    <w:rsid w:val="00217E78"/>
    <w:rsid w:val="00220497"/>
    <w:rsid w:val="00220BDE"/>
    <w:rsid w:val="00222446"/>
    <w:rsid w:val="00222908"/>
    <w:rsid w:val="00223CE3"/>
    <w:rsid w:val="0022450C"/>
    <w:rsid w:val="002257B7"/>
    <w:rsid w:val="00226420"/>
    <w:rsid w:val="00227AD2"/>
    <w:rsid w:val="00231C37"/>
    <w:rsid w:val="00232A36"/>
    <w:rsid w:val="002330D1"/>
    <w:rsid w:val="0023338E"/>
    <w:rsid w:val="00233E68"/>
    <w:rsid w:val="00234FC1"/>
    <w:rsid w:val="00235289"/>
    <w:rsid w:val="0023567F"/>
    <w:rsid w:val="00235A2F"/>
    <w:rsid w:val="00235D2A"/>
    <w:rsid w:val="00236556"/>
    <w:rsid w:val="002369D1"/>
    <w:rsid w:val="00236CE9"/>
    <w:rsid w:val="00236E7B"/>
    <w:rsid w:val="00237C27"/>
    <w:rsid w:val="00240448"/>
    <w:rsid w:val="002405DC"/>
    <w:rsid w:val="002407C4"/>
    <w:rsid w:val="00241D87"/>
    <w:rsid w:val="002429BF"/>
    <w:rsid w:val="002429D0"/>
    <w:rsid w:val="00242AD7"/>
    <w:rsid w:val="0024301A"/>
    <w:rsid w:val="00244EEE"/>
    <w:rsid w:val="002466A8"/>
    <w:rsid w:val="00246C3E"/>
    <w:rsid w:val="00246D90"/>
    <w:rsid w:val="00246FA9"/>
    <w:rsid w:val="002472C8"/>
    <w:rsid w:val="00247557"/>
    <w:rsid w:val="00247C70"/>
    <w:rsid w:val="00247E10"/>
    <w:rsid w:val="00250DA5"/>
    <w:rsid w:val="00251542"/>
    <w:rsid w:val="00251835"/>
    <w:rsid w:val="00252207"/>
    <w:rsid w:val="00252714"/>
    <w:rsid w:val="0025275E"/>
    <w:rsid w:val="00252C51"/>
    <w:rsid w:val="0025334E"/>
    <w:rsid w:val="0025487C"/>
    <w:rsid w:val="00254BCC"/>
    <w:rsid w:val="0025523E"/>
    <w:rsid w:val="002565AF"/>
    <w:rsid w:val="00256C30"/>
    <w:rsid w:val="00256DF9"/>
    <w:rsid w:val="00260494"/>
    <w:rsid w:val="00260894"/>
    <w:rsid w:val="00260F5F"/>
    <w:rsid w:val="0026163B"/>
    <w:rsid w:val="002624D9"/>
    <w:rsid w:val="0026281B"/>
    <w:rsid w:val="00262E18"/>
    <w:rsid w:val="0026344F"/>
    <w:rsid w:val="002640E2"/>
    <w:rsid w:val="0026535A"/>
    <w:rsid w:val="002655AF"/>
    <w:rsid w:val="00265861"/>
    <w:rsid w:val="00266030"/>
    <w:rsid w:val="002663AB"/>
    <w:rsid w:val="002667F2"/>
    <w:rsid w:val="0026729B"/>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499E"/>
    <w:rsid w:val="00285086"/>
    <w:rsid w:val="00285147"/>
    <w:rsid w:val="0028663D"/>
    <w:rsid w:val="002871A9"/>
    <w:rsid w:val="00287BEC"/>
    <w:rsid w:val="00287C1D"/>
    <w:rsid w:val="00287CBA"/>
    <w:rsid w:val="00290FD3"/>
    <w:rsid w:val="00291656"/>
    <w:rsid w:val="002921F7"/>
    <w:rsid w:val="0029269C"/>
    <w:rsid w:val="00292C43"/>
    <w:rsid w:val="002930B4"/>
    <w:rsid w:val="0029378A"/>
    <w:rsid w:val="00294F8D"/>
    <w:rsid w:val="002954AF"/>
    <w:rsid w:val="00295E47"/>
    <w:rsid w:val="002961EE"/>
    <w:rsid w:val="00296E27"/>
    <w:rsid w:val="0029765F"/>
    <w:rsid w:val="002979C5"/>
    <w:rsid w:val="00297B61"/>
    <w:rsid w:val="002A0F3F"/>
    <w:rsid w:val="002A1316"/>
    <w:rsid w:val="002A2F01"/>
    <w:rsid w:val="002A38E9"/>
    <w:rsid w:val="002A42D4"/>
    <w:rsid w:val="002A51AC"/>
    <w:rsid w:val="002A536C"/>
    <w:rsid w:val="002A6D81"/>
    <w:rsid w:val="002B058F"/>
    <w:rsid w:val="002B1366"/>
    <w:rsid w:val="002B1D6D"/>
    <w:rsid w:val="002B20DA"/>
    <w:rsid w:val="002B28D3"/>
    <w:rsid w:val="002B2EDD"/>
    <w:rsid w:val="002B2F3B"/>
    <w:rsid w:val="002B309A"/>
    <w:rsid w:val="002B3CAD"/>
    <w:rsid w:val="002B4027"/>
    <w:rsid w:val="002B487B"/>
    <w:rsid w:val="002B5EDC"/>
    <w:rsid w:val="002B71B2"/>
    <w:rsid w:val="002B7A43"/>
    <w:rsid w:val="002C051F"/>
    <w:rsid w:val="002C243B"/>
    <w:rsid w:val="002C2F74"/>
    <w:rsid w:val="002C39E5"/>
    <w:rsid w:val="002C456D"/>
    <w:rsid w:val="002C4E3C"/>
    <w:rsid w:val="002C55BA"/>
    <w:rsid w:val="002C7D79"/>
    <w:rsid w:val="002D09D0"/>
    <w:rsid w:val="002D2906"/>
    <w:rsid w:val="002D3E5F"/>
    <w:rsid w:val="002D532C"/>
    <w:rsid w:val="002D571F"/>
    <w:rsid w:val="002D5906"/>
    <w:rsid w:val="002D63E0"/>
    <w:rsid w:val="002D64C0"/>
    <w:rsid w:val="002E038A"/>
    <w:rsid w:val="002E0C72"/>
    <w:rsid w:val="002E22E8"/>
    <w:rsid w:val="002E2B42"/>
    <w:rsid w:val="002E338E"/>
    <w:rsid w:val="002E34BF"/>
    <w:rsid w:val="002E51D5"/>
    <w:rsid w:val="002E581F"/>
    <w:rsid w:val="002E5B6C"/>
    <w:rsid w:val="002E6398"/>
    <w:rsid w:val="002E6A20"/>
    <w:rsid w:val="002E7BBE"/>
    <w:rsid w:val="002F0458"/>
    <w:rsid w:val="002F0C97"/>
    <w:rsid w:val="002F0D83"/>
    <w:rsid w:val="002F0DDD"/>
    <w:rsid w:val="002F149A"/>
    <w:rsid w:val="002F162F"/>
    <w:rsid w:val="002F1DB9"/>
    <w:rsid w:val="002F25F8"/>
    <w:rsid w:val="002F2FF3"/>
    <w:rsid w:val="002F3431"/>
    <w:rsid w:val="002F58A4"/>
    <w:rsid w:val="002F7445"/>
    <w:rsid w:val="0030040B"/>
    <w:rsid w:val="0030222A"/>
    <w:rsid w:val="003022F6"/>
    <w:rsid w:val="00302EC8"/>
    <w:rsid w:val="0030361A"/>
    <w:rsid w:val="00303893"/>
    <w:rsid w:val="00304698"/>
    <w:rsid w:val="00304BA2"/>
    <w:rsid w:val="00305D6A"/>
    <w:rsid w:val="003060EA"/>
    <w:rsid w:val="003062CD"/>
    <w:rsid w:val="003106B4"/>
    <w:rsid w:val="00310863"/>
    <w:rsid w:val="0031086B"/>
    <w:rsid w:val="0031135D"/>
    <w:rsid w:val="00312121"/>
    <w:rsid w:val="00312491"/>
    <w:rsid w:val="003133DB"/>
    <w:rsid w:val="003134FD"/>
    <w:rsid w:val="00313914"/>
    <w:rsid w:val="00313C7E"/>
    <w:rsid w:val="00314489"/>
    <w:rsid w:val="0031680D"/>
    <w:rsid w:val="00317A4E"/>
    <w:rsid w:val="00322640"/>
    <w:rsid w:val="00322AA9"/>
    <w:rsid w:val="00323345"/>
    <w:rsid w:val="00324232"/>
    <w:rsid w:val="003242E1"/>
    <w:rsid w:val="00324807"/>
    <w:rsid w:val="003249BF"/>
    <w:rsid w:val="003250B7"/>
    <w:rsid w:val="003252F9"/>
    <w:rsid w:val="003255FB"/>
    <w:rsid w:val="00325611"/>
    <w:rsid w:val="00326ADC"/>
    <w:rsid w:val="00327038"/>
    <w:rsid w:val="00327397"/>
    <w:rsid w:val="00327909"/>
    <w:rsid w:val="00327AB6"/>
    <w:rsid w:val="00330EC2"/>
    <w:rsid w:val="003313B4"/>
    <w:rsid w:val="0033435F"/>
    <w:rsid w:val="00335226"/>
    <w:rsid w:val="003357DD"/>
    <w:rsid w:val="00335B01"/>
    <w:rsid w:val="003369A1"/>
    <w:rsid w:val="003379F0"/>
    <w:rsid w:val="0034067D"/>
    <w:rsid w:val="00340A0B"/>
    <w:rsid w:val="00340DF0"/>
    <w:rsid w:val="00343588"/>
    <w:rsid w:val="00344312"/>
    <w:rsid w:val="0034455D"/>
    <w:rsid w:val="00344A95"/>
    <w:rsid w:val="00344C33"/>
    <w:rsid w:val="003456E6"/>
    <w:rsid w:val="00345A44"/>
    <w:rsid w:val="0034761D"/>
    <w:rsid w:val="003478F6"/>
    <w:rsid w:val="00351B11"/>
    <w:rsid w:val="003528C6"/>
    <w:rsid w:val="0035344E"/>
    <w:rsid w:val="003543C2"/>
    <w:rsid w:val="00354974"/>
    <w:rsid w:val="00356154"/>
    <w:rsid w:val="0035651C"/>
    <w:rsid w:val="00356625"/>
    <w:rsid w:val="00356F45"/>
    <w:rsid w:val="00357441"/>
    <w:rsid w:val="00357E6F"/>
    <w:rsid w:val="00360016"/>
    <w:rsid w:val="0036008D"/>
    <w:rsid w:val="00360373"/>
    <w:rsid w:val="0036046E"/>
    <w:rsid w:val="0036088A"/>
    <w:rsid w:val="003623FB"/>
    <w:rsid w:val="00362CA3"/>
    <w:rsid w:val="00362DE0"/>
    <w:rsid w:val="003636B6"/>
    <w:rsid w:val="00364D29"/>
    <w:rsid w:val="00365BFF"/>
    <w:rsid w:val="00365EE0"/>
    <w:rsid w:val="003668E2"/>
    <w:rsid w:val="003702E3"/>
    <w:rsid w:val="00370487"/>
    <w:rsid w:val="00371687"/>
    <w:rsid w:val="0037199D"/>
    <w:rsid w:val="00372429"/>
    <w:rsid w:val="00373B2D"/>
    <w:rsid w:val="00374B39"/>
    <w:rsid w:val="00374CF6"/>
    <w:rsid w:val="0037691B"/>
    <w:rsid w:val="00376D80"/>
    <w:rsid w:val="00376E2C"/>
    <w:rsid w:val="0037705B"/>
    <w:rsid w:val="00377FD2"/>
    <w:rsid w:val="00380300"/>
    <w:rsid w:val="003805FC"/>
    <w:rsid w:val="00380C01"/>
    <w:rsid w:val="0038108B"/>
    <w:rsid w:val="00382DDA"/>
    <w:rsid w:val="00383854"/>
    <w:rsid w:val="00383F7D"/>
    <w:rsid w:val="00383FC4"/>
    <w:rsid w:val="00384701"/>
    <w:rsid w:val="00384DB1"/>
    <w:rsid w:val="0038706B"/>
    <w:rsid w:val="0039069F"/>
    <w:rsid w:val="0039163F"/>
    <w:rsid w:val="00391692"/>
    <w:rsid w:val="003919F6"/>
    <w:rsid w:val="003927A1"/>
    <w:rsid w:val="003934E4"/>
    <w:rsid w:val="0039401A"/>
    <w:rsid w:val="00395A68"/>
    <w:rsid w:val="00395B9E"/>
    <w:rsid w:val="0039609C"/>
    <w:rsid w:val="00396C6C"/>
    <w:rsid w:val="003A0671"/>
    <w:rsid w:val="003A09B9"/>
    <w:rsid w:val="003A1EC3"/>
    <w:rsid w:val="003A2648"/>
    <w:rsid w:val="003A2744"/>
    <w:rsid w:val="003A35EB"/>
    <w:rsid w:val="003A4A02"/>
    <w:rsid w:val="003A5674"/>
    <w:rsid w:val="003A635A"/>
    <w:rsid w:val="003A7D48"/>
    <w:rsid w:val="003B1799"/>
    <w:rsid w:val="003B3C2A"/>
    <w:rsid w:val="003B3E11"/>
    <w:rsid w:val="003B4066"/>
    <w:rsid w:val="003B4605"/>
    <w:rsid w:val="003B4A18"/>
    <w:rsid w:val="003B538C"/>
    <w:rsid w:val="003B6BD9"/>
    <w:rsid w:val="003B6C45"/>
    <w:rsid w:val="003B6C51"/>
    <w:rsid w:val="003C014A"/>
    <w:rsid w:val="003C0746"/>
    <w:rsid w:val="003C1469"/>
    <w:rsid w:val="003C2078"/>
    <w:rsid w:val="003C221D"/>
    <w:rsid w:val="003C2364"/>
    <w:rsid w:val="003C2582"/>
    <w:rsid w:val="003C337A"/>
    <w:rsid w:val="003C3871"/>
    <w:rsid w:val="003C556F"/>
    <w:rsid w:val="003C6843"/>
    <w:rsid w:val="003C755E"/>
    <w:rsid w:val="003C762F"/>
    <w:rsid w:val="003D031B"/>
    <w:rsid w:val="003D04B4"/>
    <w:rsid w:val="003D0C35"/>
    <w:rsid w:val="003D1190"/>
    <w:rsid w:val="003D2730"/>
    <w:rsid w:val="003D2F15"/>
    <w:rsid w:val="003D343A"/>
    <w:rsid w:val="003D496A"/>
    <w:rsid w:val="003D4DAB"/>
    <w:rsid w:val="003D5008"/>
    <w:rsid w:val="003D5680"/>
    <w:rsid w:val="003D6446"/>
    <w:rsid w:val="003D6864"/>
    <w:rsid w:val="003D6DB4"/>
    <w:rsid w:val="003E005A"/>
    <w:rsid w:val="003E02F1"/>
    <w:rsid w:val="003E2BA1"/>
    <w:rsid w:val="003E4121"/>
    <w:rsid w:val="003E52B3"/>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09EA"/>
    <w:rsid w:val="00400DEA"/>
    <w:rsid w:val="004017AA"/>
    <w:rsid w:val="004026B8"/>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307A"/>
    <w:rsid w:val="00414225"/>
    <w:rsid w:val="0041449D"/>
    <w:rsid w:val="00414B10"/>
    <w:rsid w:val="00414C47"/>
    <w:rsid w:val="00415629"/>
    <w:rsid w:val="00415C04"/>
    <w:rsid w:val="00415E15"/>
    <w:rsid w:val="0041609C"/>
    <w:rsid w:val="0041749B"/>
    <w:rsid w:val="004174DE"/>
    <w:rsid w:val="004201D2"/>
    <w:rsid w:val="0042020D"/>
    <w:rsid w:val="004203FD"/>
    <w:rsid w:val="00420841"/>
    <w:rsid w:val="00420CDE"/>
    <w:rsid w:val="00420F04"/>
    <w:rsid w:val="00421C91"/>
    <w:rsid w:val="00422C9D"/>
    <w:rsid w:val="00423DDB"/>
    <w:rsid w:val="00424013"/>
    <w:rsid w:val="0042513A"/>
    <w:rsid w:val="004255A9"/>
    <w:rsid w:val="004256C3"/>
    <w:rsid w:val="004258A1"/>
    <w:rsid w:val="00430940"/>
    <w:rsid w:val="00432131"/>
    <w:rsid w:val="00433768"/>
    <w:rsid w:val="004337D3"/>
    <w:rsid w:val="00433DA0"/>
    <w:rsid w:val="00434200"/>
    <w:rsid w:val="00436C64"/>
    <w:rsid w:val="00440974"/>
    <w:rsid w:val="00441065"/>
    <w:rsid w:val="00441316"/>
    <w:rsid w:val="00442474"/>
    <w:rsid w:val="00442877"/>
    <w:rsid w:val="00442B1F"/>
    <w:rsid w:val="00442DF9"/>
    <w:rsid w:val="004446F0"/>
    <w:rsid w:val="00444E12"/>
    <w:rsid w:val="0044539C"/>
    <w:rsid w:val="00445D11"/>
    <w:rsid w:val="00446EA2"/>
    <w:rsid w:val="004470B8"/>
    <w:rsid w:val="00450E44"/>
    <w:rsid w:val="004510C8"/>
    <w:rsid w:val="00451429"/>
    <w:rsid w:val="0045193A"/>
    <w:rsid w:val="004519AE"/>
    <w:rsid w:val="00451B83"/>
    <w:rsid w:val="00452A02"/>
    <w:rsid w:val="00453056"/>
    <w:rsid w:val="004530C7"/>
    <w:rsid w:val="00453B91"/>
    <w:rsid w:val="00454757"/>
    <w:rsid w:val="004549C8"/>
    <w:rsid w:val="00454EDC"/>
    <w:rsid w:val="004559B8"/>
    <w:rsid w:val="00455BF0"/>
    <w:rsid w:val="00457C75"/>
    <w:rsid w:val="00457DE9"/>
    <w:rsid w:val="004603BE"/>
    <w:rsid w:val="004613B1"/>
    <w:rsid w:val="00462200"/>
    <w:rsid w:val="00462394"/>
    <w:rsid w:val="0046287D"/>
    <w:rsid w:val="00463DA8"/>
    <w:rsid w:val="004651A5"/>
    <w:rsid w:val="004665B9"/>
    <w:rsid w:val="00472B5E"/>
    <w:rsid w:val="00472D9A"/>
    <w:rsid w:val="00473217"/>
    <w:rsid w:val="0047465C"/>
    <w:rsid w:val="004748F7"/>
    <w:rsid w:val="00474A21"/>
    <w:rsid w:val="004752D8"/>
    <w:rsid w:val="004767B4"/>
    <w:rsid w:val="0048076C"/>
    <w:rsid w:val="00481B2C"/>
    <w:rsid w:val="00481BF9"/>
    <w:rsid w:val="00481F25"/>
    <w:rsid w:val="00481FBC"/>
    <w:rsid w:val="00482FCB"/>
    <w:rsid w:val="00483041"/>
    <w:rsid w:val="0048315F"/>
    <w:rsid w:val="004836FB"/>
    <w:rsid w:val="00483B31"/>
    <w:rsid w:val="0048510A"/>
    <w:rsid w:val="004862BB"/>
    <w:rsid w:val="00486741"/>
    <w:rsid w:val="004872DA"/>
    <w:rsid w:val="004878A6"/>
    <w:rsid w:val="00487A3B"/>
    <w:rsid w:val="00491269"/>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58A3"/>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95E"/>
    <w:rsid w:val="004B4CDF"/>
    <w:rsid w:val="004B50CE"/>
    <w:rsid w:val="004B571F"/>
    <w:rsid w:val="004B5D81"/>
    <w:rsid w:val="004B5F98"/>
    <w:rsid w:val="004B61A8"/>
    <w:rsid w:val="004B6C1E"/>
    <w:rsid w:val="004C024F"/>
    <w:rsid w:val="004C0C9D"/>
    <w:rsid w:val="004C19D2"/>
    <w:rsid w:val="004C2206"/>
    <w:rsid w:val="004C3AF9"/>
    <w:rsid w:val="004C4986"/>
    <w:rsid w:val="004C4B80"/>
    <w:rsid w:val="004C6012"/>
    <w:rsid w:val="004C6A33"/>
    <w:rsid w:val="004C6D2D"/>
    <w:rsid w:val="004C7731"/>
    <w:rsid w:val="004D2096"/>
    <w:rsid w:val="004D28A5"/>
    <w:rsid w:val="004D2AB4"/>
    <w:rsid w:val="004D2CEF"/>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665"/>
    <w:rsid w:val="004E2E24"/>
    <w:rsid w:val="004E3270"/>
    <w:rsid w:val="004E3404"/>
    <w:rsid w:val="004E3B44"/>
    <w:rsid w:val="004E3FC9"/>
    <w:rsid w:val="004E4595"/>
    <w:rsid w:val="004E45DD"/>
    <w:rsid w:val="004E47C0"/>
    <w:rsid w:val="004E4B75"/>
    <w:rsid w:val="004E5876"/>
    <w:rsid w:val="004E640B"/>
    <w:rsid w:val="004F0CB9"/>
    <w:rsid w:val="004F1080"/>
    <w:rsid w:val="004F15F8"/>
    <w:rsid w:val="004F4337"/>
    <w:rsid w:val="004F485F"/>
    <w:rsid w:val="004F4E4A"/>
    <w:rsid w:val="004F596A"/>
    <w:rsid w:val="004F68D1"/>
    <w:rsid w:val="005004A7"/>
    <w:rsid w:val="00501723"/>
    <w:rsid w:val="00501BCF"/>
    <w:rsid w:val="00502D6E"/>
    <w:rsid w:val="00503F6D"/>
    <w:rsid w:val="005047EF"/>
    <w:rsid w:val="00504F05"/>
    <w:rsid w:val="005050CE"/>
    <w:rsid w:val="00506483"/>
    <w:rsid w:val="00507B2B"/>
    <w:rsid w:val="0051140B"/>
    <w:rsid w:val="00512828"/>
    <w:rsid w:val="005128D3"/>
    <w:rsid w:val="00512BC3"/>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7149"/>
    <w:rsid w:val="00527601"/>
    <w:rsid w:val="005305CA"/>
    <w:rsid w:val="00531A9B"/>
    <w:rsid w:val="00532977"/>
    <w:rsid w:val="0053347E"/>
    <w:rsid w:val="005336C6"/>
    <w:rsid w:val="00533AB1"/>
    <w:rsid w:val="00533D96"/>
    <w:rsid w:val="00535B98"/>
    <w:rsid w:val="00535FDA"/>
    <w:rsid w:val="00536813"/>
    <w:rsid w:val="005368AE"/>
    <w:rsid w:val="00537E1E"/>
    <w:rsid w:val="0054101E"/>
    <w:rsid w:val="005413F8"/>
    <w:rsid w:val="005418BF"/>
    <w:rsid w:val="005426BA"/>
    <w:rsid w:val="0054293A"/>
    <w:rsid w:val="005430FA"/>
    <w:rsid w:val="00543473"/>
    <w:rsid w:val="00544ABD"/>
    <w:rsid w:val="00545167"/>
    <w:rsid w:val="005451E0"/>
    <w:rsid w:val="00545673"/>
    <w:rsid w:val="005457FE"/>
    <w:rsid w:val="00545CEB"/>
    <w:rsid w:val="00547C17"/>
    <w:rsid w:val="00550A4E"/>
    <w:rsid w:val="005543F4"/>
    <w:rsid w:val="005548E6"/>
    <w:rsid w:val="00554FC9"/>
    <w:rsid w:val="0055581B"/>
    <w:rsid w:val="00556310"/>
    <w:rsid w:val="00557AE7"/>
    <w:rsid w:val="00560A7C"/>
    <w:rsid w:val="0056265E"/>
    <w:rsid w:val="005629DD"/>
    <w:rsid w:val="00562A19"/>
    <w:rsid w:val="00562CB9"/>
    <w:rsid w:val="005648C8"/>
    <w:rsid w:val="00565A77"/>
    <w:rsid w:val="00566A75"/>
    <w:rsid w:val="00566FFA"/>
    <w:rsid w:val="00570E9D"/>
    <w:rsid w:val="0057211F"/>
    <w:rsid w:val="00572686"/>
    <w:rsid w:val="00573A72"/>
    <w:rsid w:val="0057751E"/>
    <w:rsid w:val="00577C7F"/>
    <w:rsid w:val="00580624"/>
    <w:rsid w:val="00580959"/>
    <w:rsid w:val="00582B90"/>
    <w:rsid w:val="00585E8E"/>
    <w:rsid w:val="005863E9"/>
    <w:rsid w:val="00586537"/>
    <w:rsid w:val="0058680C"/>
    <w:rsid w:val="00590F74"/>
    <w:rsid w:val="00591150"/>
    <w:rsid w:val="005911CE"/>
    <w:rsid w:val="00593B40"/>
    <w:rsid w:val="005941CA"/>
    <w:rsid w:val="00594FF0"/>
    <w:rsid w:val="005952CA"/>
    <w:rsid w:val="00595AA2"/>
    <w:rsid w:val="00595EB5"/>
    <w:rsid w:val="00596903"/>
    <w:rsid w:val="00597700"/>
    <w:rsid w:val="005A1DBD"/>
    <w:rsid w:val="005A378D"/>
    <w:rsid w:val="005A3AC4"/>
    <w:rsid w:val="005A3C72"/>
    <w:rsid w:val="005A41AB"/>
    <w:rsid w:val="005A634F"/>
    <w:rsid w:val="005A756A"/>
    <w:rsid w:val="005A75AC"/>
    <w:rsid w:val="005A78D8"/>
    <w:rsid w:val="005B0640"/>
    <w:rsid w:val="005B0E12"/>
    <w:rsid w:val="005B141B"/>
    <w:rsid w:val="005B22BB"/>
    <w:rsid w:val="005B2615"/>
    <w:rsid w:val="005B4214"/>
    <w:rsid w:val="005B44E5"/>
    <w:rsid w:val="005B4D16"/>
    <w:rsid w:val="005B5826"/>
    <w:rsid w:val="005B5A94"/>
    <w:rsid w:val="005B5C64"/>
    <w:rsid w:val="005B6217"/>
    <w:rsid w:val="005B63E3"/>
    <w:rsid w:val="005B6E3B"/>
    <w:rsid w:val="005B7E0A"/>
    <w:rsid w:val="005C187B"/>
    <w:rsid w:val="005C1E2F"/>
    <w:rsid w:val="005C3774"/>
    <w:rsid w:val="005C4A10"/>
    <w:rsid w:val="005C4E23"/>
    <w:rsid w:val="005C5AC3"/>
    <w:rsid w:val="005C6CB6"/>
    <w:rsid w:val="005C7879"/>
    <w:rsid w:val="005D0397"/>
    <w:rsid w:val="005D0AC9"/>
    <w:rsid w:val="005D397C"/>
    <w:rsid w:val="005D5BE7"/>
    <w:rsid w:val="005D616B"/>
    <w:rsid w:val="005D634A"/>
    <w:rsid w:val="005D6C9D"/>
    <w:rsid w:val="005D6D97"/>
    <w:rsid w:val="005D71D7"/>
    <w:rsid w:val="005D76AD"/>
    <w:rsid w:val="005D7984"/>
    <w:rsid w:val="005E03AC"/>
    <w:rsid w:val="005E0784"/>
    <w:rsid w:val="005E1147"/>
    <w:rsid w:val="005E2258"/>
    <w:rsid w:val="005E3533"/>
    <w:rsid w:val="005E3C08"/>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790"/>
    <w:rsid w:val="005F6881"/>
    <w:rsid w:val="005F6BD7"/>
    <w:rsid w:val="00600BC7"/>
    <w:rsid w:val="00600C73"/>
    <w:rsid w:val="00602274"/>
    <w:rsid w:val="00602BA5"/>
    <w:rsid w:val="006037DE"/>
    <w:rsid w:val="00603F58"/>
    <w:rsid w:val="0060571D"/>
    <w:rsid w:val="00605C8E"/>
    <w:rsid w:val="00605DFE"/>
    <w:rsid w:val="00606682"/>
    <w:rsid w:val="00606F72"/>
    <w:rsid w:val="00607737"/>
    <w:rsid w:val="00607CD8"/>
    <w:rsid w:val="006111A0"/>
    <w:rsid w:val="00611644"/>
    <w:rsid w:val="00611F15"/>
    <w:rsid w:val="00613A90"/>
    <w:rsid w:val="00614786"/>
    <w:rsid w:val="00615C54"/>
    <w:rsid w:val="00615EDE"/>
    <w:rsid w:val="00616A51"/>
    <w:rsid w:val="00616E05"/>
    <w:rsid w:val="00620891"/>
    <w:rsid w:val="00620ED0"/>
    <w:rsid w:val="006216A4"/>
    <w:rsid w:val="00623369"/>
    <w:rsid w:val="00623689"/>
    <w:rsid w:val="0062509A"/>
    <w:rsid w:val="0062612F"/>
    <w:rsid w:val="00627147"/>
    <w:rsid w:val="006275F9"/>
    <w:rsid w:val="00627C7B"/>
    <w:rsid w:val="00630639"/>
    <w:rsid w:val="006311BE"/>
    <w:rsid w:val="00631E00"/>
    <w:rsid w:val="00632C8C"/>
    <w:rsid w:val="006357B4"/>
    <w:rsid w:val="0063638D"/>
    <w:rsid w:val="006370DF"/>
    <w:rsid w:val="00637D13"/>
    <w:rsid w:val="0064079A"/>
    <w:rsid w:val="006409E3"/>
    <w:rsid w:val="00641035"/>
    <w:rsid w:val="00641280"/>
    <w:rsid w:val="0064132C"/>
    <w:rsid w:val="00641C2F"/>
    <w:rsid w:val="00642137"/>
    <w:rsid w:val="006425FA"/>
    <w:rsid w:val="00645059"/>
    <w:rsid w:val="00645FFF"/>
    <w:rsid w:val="006472F6"/>
    <w:rsid w:val="00651704"/>
    <w:rsid w:val="006519C4"/>
    <w:rsid w:val="00653A4D"/>
    <w:rsid w:val="006540DA"/>
    <w:rsid w:val="00654A31"/>
    <w:rsid w:val="006556D4"/>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E68"/>
    <w:rsid w:val="00664FED"/>
    <w:rsid w:val="00665547"/>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A87"/>
    <w:rsid w:val="00682A92"/>
    <w:rsid w:val="006834C6"/>
    <w:rsid w:val="00684F00"/>
    <w:rsid w:val="006873E6"/>
    <w:rsid w:val="0068785A"/>
    <w:rsid w:val="00690B94"/>
    <w:rsid w:val="00691016"/>
    <w:rsid w:val="00691588"/>
    <w:rsid w:val="0069206C"/>
    <w:rsid w:val="0069236D"/>
    <w:rsid w:val="00692453"/>
    <w:rsid w:val="0069507D"/>
    <w:rsid w:val="00695BE9"/>
    <w:rsid w:val="006960B9"/>
    <w:rsid w:val="00696798"/>
    <w:rsid w:val="00696C68"/>
    <w:rsid w:val="00697070"/>
    <w:rsid w:val="00697BC3"/>
    <w:rsid w:val="00697E34"/>
    <w:rsid w:val="006A0057"/>
    <w:rsid w:val="006A07A0"/>
    <w:rsid w:val="006A1B49"/>
    <w:rsid w:val="006A1CC4"/>
    <w:rsid w:val="006A2F20"/>
    <w:rsid w:val="006A3824"/>
    <w:rsid w:val="006A461B"/>
    <w:rsid w:val="006A4C4A"/>
    <w:rsid w:val="006A4DEA"/>
    <w:rsid w:val="006A4E0E"/>
    <w:rsid w:val="006A532A"/>
    <w:rsid w:val="006A5A14"/>
    <w:rsid w:val="006A6409"/>
    <w:rsid w:val="006A79CE"/>
    <w:rsid w:val="006A7B65"/>
    <w:rsid w:val="006B0919"/>
    <w:rsid w:val="006B2C98"/>
    <w:rsid w:val="006B2FC7"/>
    <w:rsid w:val="006B5460"/>
    <w:rsid w:val="006B7C94"/>
    <w:rsid w:val="006C0008"/>
    <w:rsid w:val="006C0579"/>
    <w:rsid w:val="006C1919"/>
    <w:rsid w:val="006C1DEA"/>
    <w:rsid w:val="006C207C"/>
    <w:rsid w:val="006C27A8"/>
    <w:rsid w:val="006C2B5B"/>
    <w:rsid w:val="006C3597"/>
    <w:rsid w:val="006C43F1"/>
    <w:rsid w:val="006C5010"/>
    <w:rsid w:val="006C509C"/>
    <w:rsid w:val="006C5578"/>
    <w:rsid w:val="006C5837"/>
    <w:rsid w:val="006C58D0"/>
    <w:rsid w:val="006C675A"/>
    <w:rsid w:val="006C6A13"/>
    <w:rsid w:val="006D05F3"/>
    <w:rsid w:val="006D30BE"/>
    <w:rsid w:val="006D3ABE"/>
    <w:rsid w:val="006D3CD8"/>
    <w:rsid w:val="006D41A0"/>
    <w:rsid w:val="006D46B3"/>
    <w:rsid w:val="006D5293"/>
    <w:rsid w:val="006D5455"/>
    <w:rsid w:val="006D61A5"/>
    <w:rsid w:val="006D62D1"/>
    <w:rsid w:val="006D74C3"/>
    <w:rsid w:val="006D7C65"/>
    <w:rsid w:val="006E119C"/>
    <w:rsid w:val="006E18B9"/>
    <w:rsid w:val="006E2DE3"/>
    <w:rsid w:val="006E3112"/>
    <w:rsid w:val="006E514C"/>
    <w:rsid w:val="006E75F7"/>
    <w:rsid w:val="006E77F6"/>
    <w:rsid w:val="006F0F1A"/>
    <w:rsid w:val="006F0F20"/>
    <w:rsid w:val="006F16C5"/>
    <w:rsid w:val="006F1DF9"/>
    <w:rsid w:val="006F336E"/>
    <w:rsid w:val="006F4654"/>
    <w:rsid w:val="006F47A3"/>
    <w:rsid w:val="006F7E86"/>
    <w:rsid w:val="0070094C"/>
    <w:rsid w:val="00701607"/>
    <w:rsid w:val="007018A8"/>
    <w:rsid w:val="0070217D"/>
    <w:rsid w:val="007036FF"/>
    <w:rsid w:val="0070549D"/>
    <w:rsid w:val="00705F9F"/>
    <w:rsid w:val="00706002"/>
    <w:rsid w:val="007065EE"/>
    <w:rsid w:val="007079C3"/>
    <w:rsid w:val="0071009E"/>
    <w:rsid w:val="0071022C"/>
    <w:rsid w:val="007114DF"/>
    <w:rsid w:val="00712541"/>
    <w:rsid w:val="007126DD"/>
    <w:rsid w:val="00712DFF"/>
    <w:rsid w:val="00713FD6"/>
    <w:rsid w:val="00714CAE"/>
    <w:rsid w:val="00715CAC"/>
    <w:rsid w:val="007168EE"/>
    <w:rsid w:val="00717825"/>
    <w:rsid w:val="00717AB3"/>
    <w:rsid w:val="00717B58"/>
    <w:rsid w:val="0072189A"/>
    <w:rsid w:val="0072286F"/>
    <w:rsid w:val="00722F4F"/>
    <w:rsid w:val="00723F9D"/>
    <w:rsid w:val="007252BA"/>
    <w:rsid w:val="0072560A"/>
    <w:rsid w:val="00726B4C"/>
    <w:rsid w:val="00730044"/>
    <w:rsid w:val="0073031A"/>
    <w:rsid w:val="007307E3"/>
    <w:rsid w:val="00731596"/>
    <w:rsid w:val="0073168C"/>
    <w:rsid w:val="0073262C"/>
    <w:rsid w:val="00733432"/>
    <w:rsid w:val="007352B7"/>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3EB"/>
    <w:rsid w:val="00752443"/>
    <w:rsid w:val="00752C54"/>
    <w:rsid w:val="00752C99"/>
    <w:rsid w:val="007536AB"/>
    <w:rsid w:val="0075552F"/>
    <w:rsid w:val="00756979"/>
    <w:rsid w:val="0076254F"/>
    <w:rsid w:val="007629CB"/>
    <w:rsid w:val="00762D21"/>
    <w:rsid w:val="00762F83"/>
    <w:rsid w:val="007630EF"/>
    <w:rsid w:val="00764452"/>
    <w:rsid w:val="0076459E"/>
    <w:rsid w:val="00765441"/>
    <w:rsid w:val="00766256"/>
    <w:rsid w:val="00770358"/>
    <w:rsid w:val="007713EA"/>
    <w:rsid w:val="007715F2"/>
    <w:rsid w:val="0077166C"/>
    <w:rsid w:val="00772B59"/>
    <w:rsid w:val="00774B57"/>
    <w:rsid w:val="00775516"/>
    <w:rsid w:val="00775726"/>
    <w:rsid w:val="00776C59"/>
    <w:rsid w:val="00777355"/>
    <w:rsid w:val="00782026"/>
    <w:rsid w:val="007822BA"/>
    <w:rsid w:val="007822E4"/>
    <w:rsid w:val="00782358"/>
    <w:rsid w:val="0078278A"/>
    <w:rsid w:val="00782949"/>
    <w:rsid w:val="00782B21"/>
    <w:rsid w:val="00783477"/>
    <w:rsid w:val="007836DD"/>
    <w:rsid w:val="00783AF6"/>
    <w:rsid w:val="00783D17"/>
    <w:rsid w:val="00783E71"/>
    <w:rsid w:val="00784C82"/>
    <w:rsid w:val="007853D1"/>
    <w:rsid w:val="00785607"/>
    <w:rsid w:val="00785F97"/>
    <w:rsid w:val="00786675"/>
    <w:rsid w:val="007866AA"/>
    <w:rsid w:val="00787BB1"/>
    <w:rsid w:val="00787F08"/>
    <w:rsid w:val="00790014"/>
    <w:rsid w:val="00791B9B"/>
    <w:rsid w:val="007925FF"/>
    <w:rsid w:val="00793C76"/>
    <w:rsid w:val="007954BE"/>
    <w:rsid w:val="0079616D"/>
    <w:rsid w:val="007A006A"/>
    <w:rsid w:val="007A0AD3"/>
    <w:rsid w:val="007A1A1C"/>
    <w:rsid w:val="007A1A3F"/>
    <w:rsid w:val="007A1B30"/>
    <w:rsid w:val="007A41B7"/>
    <w:rsid w:val="007A43BC"/>
    <w:rsid w:val="007A48DB"/>
    <w:rsid w:val="007A4DC7"/>
    <w:rsid w:val="007A5F60"/>
    <w:rsid w:val="007A65BD"/>
    <w:rsid w:val="007A7216"/>
    <w:rsid w:val="007A7536"/>
    <w:rsid w:val="007A7BB9"/>
    <w:rsid w:val="007B04BD"/>
    <w:rsid w:val="007B0B87"/>
    <w:rsid w:val="007B0F34"/>
    <w:rsid w:val="007B16E9"/>
    <w:rsid w:val="007B1B7C"/>
    <w:rsid w:val="007B3022"/>
    <w:rsid w:val="007B3933"/>
    <w:rsid w:val="007B51D3"/>
    <w:rsid w:val="007B5462"/>
    <w:rsid w:val="007B63F1"/>
    <w:rsid w:val="007B7B6D"/>
    <w:rsid w:val="007C09AF"/>
    <w:rsid w:val="007C0FED"/>
    <w:rsid w:val="007C1FB5"/>
    <w:rsid w:val="007C4F49"/>
    <w:rsid w:val="007C4F64"/>
    <w:rsid w:val="007C53D9"/>
    <w:rsid w:val="007C56F2"/>
    <w:rsid w:val="007C7091"/>
    <w:rsid w:val="007C746C"/>
    <w:rsid w:val="007C793F"/>
    <w:rsid w:val="007D035B"/>
    <w:rsid w:val="007D0E9E"/>
    <w:rsid w:val="007D11FA"/>
    <w:rsid w:val="007D12D9"/>
    <w:rsid w:val="007D1C0B"/>
    <w:rsid w:val="007D31C0"/>
    <w:rsid w:val="007D31CB"/>
    <w:rsid w:val="007D3C26"/>
    <w:rsid w:val="007D516D"/>
    <w:rsid w:val="007D5D98"/>
    <w:rsid w:val="007D647B"/>
    <w:rsid w:val="007D73D8"/>
    <w:rsid w:val="007E00CB"/>
    <w:rsid w:val="007E05D0"/>
    <w:rsid w:val="007E09C3"/>
    <w:rsid w:val="007E2796"/>
    <w:rsid w:val="007E27F9"/>
    <w:rsid w:val="007E5021"/>
    <w:rsid w:val="007E6813"/>
    <w:rsid w:val="007E77A0"/>
    <w:rsid w:val="007F0B04"/>
    <w:rsid w:val="007F12AD"/>
    <w:rsid w:val="007F19E6"/>
    <w:rsid w:val="007F1ED7"/>
    <w:rsid w:val="007F2BD0"/>
    <w:rsid w:val="007F4054"/>
    <w:rsid w:val="007F41D8"/>
    <w:rsid w:val="007F48DC"/>
    <w:rsid w:val="007F5B43"/>
    <w:rsid w:val="007F5FDB"/>
    <w:rsid w:val="007F6658"/>
    <w:rsid w:val="0080074F"/>
    <w:rsid w:val="008014FF"/>
    <w:rsid w:val="00802447"/>
    <w:rsid w:val="00802472"/>
    <w:rsid w:val="0080353E"/>
    <w:rsid w:val="00803F23"/>
    <w:rsid w:val="00804AC7"/>
    <w:rsid w:val="0080512E"/>
    <w:rsid w:val="00805ABA"/>
    <w:rsid w:val="00806466"/>
    <w:rsid w:val="00806D1F"/>
    <w:rsid w:val="00807437"/>
    <w:rsid w:val="00807871"/>
    <w:rsid w:val="00807C02"/>
    <w:rsid w:val="00807F4F"/>
    <w:rsid w:val="00811180"/>
    <w:rsid w:val="00811C49"/>
    <w:rsid w:val="00812B4D"/>
    <w:rsid w:val="008147CF"/>
    <w:rsid w:val="00816986"/>
    <w:rsid w:val="008176A7"/>
    <w:rsid w:val="00817B7C"/>
    <w:rsid w:val="008215DE"/>
    <w:rsid w:val="00822CF2"/>
    <w:rsid w:val="00823756"/>
    <w:rsid w:val="008239BB"/>
    <w:rsid w:val="00823F21"/>
    <w:rsid w:val="008253FF"/>
    <w:rsid w:val="008255D9"/>
    <w:rsid w:val="00825CCB"/>
    <w:rsid w:val="00826492"/>
    <w:rsid w:val="00826A81"/>
    <w:rsid w:val="00830226"/>
    <w:rsid w:val="008306B7"/>
    <w:rsid w:val="00830A81"/>
    <w:rsid w:val="00831700"/>
    <w:rsid w:val="00831798"/>
    <w:rsid w:val="00833C03"/>
    <w:rsid w:val="008342B3"/>
    <w:rsid w:val="008343A1"/>
    <w:rsid w:val="00834B06"/>
    <w:rsid w:val="00835C1F"/>
    <w:rsid w:val="00837486"/>
    <w:rsid w:val="00840399"/>
    <w:rsid w:val="0084109E"/>
    <w:rsid w:val="00841FED"/>
    <w:rsid w:val="00842F0A"/>
    <w:rsid w:val="008437E1"/>
    <w:rsid w:val="008453CC"/>
    <w:rsid w:val="0084571A"/>
    <w:rsid w:val="008502C9"/>
    <w:rsid w:val="00851F8F"/>
    <w:rsid w:val="0085319C"/>
    <w:rsid w:val="0085493E"/>
    <w:rsid w:val="00854D00"/>
    <w:rsid w:val="00855D5B"/>
    <w:rsid w:val="00860D2F"/>
    <w:rsid w:val="00861261"/>
    <w:rsid w:val="00861564"/>
    <w:rsid w:val="008618F3"/>
    <w:rsid w:val="00861D6E"/>
    <w:rsid w:val="008620A2"/>
    <w:rsid w:val="0086294D"/>
    <w:rsid w:val="00864432"/>
    <w:rsid w:val="00864B44"/>
    <w:rsid w:val="00864C4F"/>
    <w:rsid w:val="00867765"/>
    <w:rsid w:val="00867D8F"/>
    <w:rsid w:val="008707FB"/>
    <w:rsid w:val="00870CEB"/>
    <w:rsid w:val="008717A8"/>
    <w:rsid w:val="00871CDE"/>
    <w:rsid w:val="00872043"/>
    <w:rsid w:val="00873A0E"/>
    <w:rsid w:val="0087422A"/>
    <w:rsid w:val="008747D7"/>
    <w:rsid w:val="008770A4"/>
    <w:rsid w:val="008772D0"/>
    <w:rsid w:val="00877487"/>
    <w:rsid w:val="008803FF"/>
    <w:rsid w:val="008805AE"/>
    <w:rsid w:val="008806CF"/>
    <w:rsid w:val="00883389"/>
    <w:rsid w:val="00884FCE"/>
    <w:rsid w:val="0088572E"/>
    <w:rsid w:val="0088577B"/>
    <w:rsid w:val="00885F60"/>
    <w:rsid w:val="00886A17"/>
    <w:rsid w:val="00886B9A"/>
    <w:rsid w:val="00886D79"/>
    <w:rsid w:val="00886FD9"/>
    <w:rsid w:val="00890292"/>
    <w:rsid w:val="00890758"/>
    <w:rsid w:val="00891B26"/>
    <w:rsid w:val="008935EA"/>
    <w:rsid w:val="0089399B"/>
    <w:rsid w:val="008943D1"/>
    <w:rsid w:val="00895C77"/>
    <w:rsid w:val="0089649B"/>
    <w:rsid w:val="00897182"/>
    <w:rsid w:val="00897356"/>
    <w:rsid w:val="008A0BDC"/>
    <w:rsid w:val="008A0CA3"/>
    <w:rsid w:val="008A101E"/>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0F7C"/>
    <w:rsid w:val="008B1454"/>
    <w:rsid w:val="008B1D6B"/>
    <w:rsid w:val="008B2E6F"/>
    <w:rsid w:val="008B2F24"/>
    <w:rsid w:val="008B38DD"/>
    <w:rsid w:val="008B3E3C"/>
    <w:rsid w:val="008B404E"/>
    <w:rsid w:val="008B45BC"/>
    <w:rsid w:val="008B4C64"/>
    <w:rsid w:val="008B55B6"/>
    <w:rsid w:val="008B5725"/>
    <w:rsid w:val="008B5780"/>
    <w:rsid w:val="008B6310"/>
    <w:rsid w:val="008B6A96"/>
    <w:rsid w:val="008B7CA2"/>
    <w:rsid w:val="008C045C"/>
    <w:rsid w:val="008C0A48"/>
    <w:rsid w:val="008C0B48"/>
    <w:rsid w:val="008C12A3"/>
    <w:rsid w:val="008C1932"/>
    <w:rsid w:val="008C220B"/>
    <w:rsid w:val="008C3CBA"/>
    <w:rsid w:val="008C46BD"/>
    <w:rsid w:val="008C5B65"/>
    <w:rsid w:val="008C5C53"/>
    <w:rsid w:val="008C6631"/>
    <w:rsid w:val="008C6884"/>
    <w:rsid w:val="008C79E4"/>
    <w:rsid w:val="008C7A46"/>
    <w:rsid w:val="008D0B6F"/>
    <w:rsid w:val="008D1C08"/>
    <w:rsid w:val="008D1ED3"/>
    <w:rsid w:val="008D30B3"/>
    <w:rsid w:val="008D37EA"/>
    <w:rsid w:val="008D3ACC"/>
    <w:rsid w:val="008D4714"/>
    <w:rsid w:val="008D6A72"/>
    <w:rsid w:val="008D7626"/>
    <w:rsid w:val="008E0268"/>
    <w:rsid w:val="008E16EC"/>
    <w:rsid w:val="008E19B4"/>
    <w:rsid w:val="008E29D1"/>
    <w:rsid w:val="008E3391"/>
    <w:rsid w:val="008E3856"/>
    <w:rsid w:val="008E3ADD"/>
    <w:rsid w:val="008E41B4"/>
    <w:rsid w:val="008E467E"/>
    <w:rsid w:val="008E678F"/>
    <w:rsid w:val="008E692A"/>
    <w:rsid w:val="008E6C48"/>
    <w:rsid w:val="008E7A69"/>
    <w:rsid w:val="008F1596"/>
    <w:rsid w:val="008F1DDE"/>
    <w:rsid w:val="008F2880"/>
    <w:rsid w:val="008F3B7E"/>
    <w:rsid w:val="008F6E22"/>
    <w:rsid w:val="008F72E1"/>
    <w:rsid w:val="008F73DC"/>
    <w:rsid w:val="008F7603"/>
    <w:rsid w:val="008F796F"/>
    <w:rsid w:val="009000C2"/>
    <w:rsid w:val="00901531"/>
    <w:rsid w:val="009026F9"/>
    <w:rsid w:val="00902C33"/>
    <w:rsid w:val="00904344"/>
    <w:rsid w:val="009064CA"/>
    <w:rsid w:val="00907435"/>
    <w:rsid w:val="0090747B"/>
    <w:rsid w:val="00907ED3"/>
    <w:rsid w:val="00911469"/>
    <w:rsid w:val="00912B22"/>
    <w:rsid w:val="00912DCC"/>
    <w:rsid w:val="00912F8E"/>
    <w:rsid w:val="009138C9"/>
    <w:rsid w:val="009146D3"/>
    <w:rsid w:val="00915257"/>
    <w:rsid w:val="009161BC"/>
    <w:rsid w:val="00917B7E"/>
    <w:rsid w:val="00917E2E"/>
    <w:rsid w:val="009200EB"/>
    <w:rsid w:val="00920B12"/>
    <w:rsid w:val="009229D1"/>
    <w:rsid w:val="00922A0A"/>
    <w:rsid w:val="00922FB1"/>
    <w:rsid w:val="00923164"/>
    <w:rsid w:val="009231F4"/>
    <w:rsid w:val="00923979"/>
    <w:rsid w:val="00923B6E"/>
    <w:rsid w:val="00925303"/>
    <w:rsid w:val="00925F37"/>
    <w:rsid w:val="00927C9B"/>
    <w:rsid w:val="00930B90"/>
    <w:rsid w:val="00930C1B"/>
    <w:rsid w:val="0093239E"/>
    <w:rsid w:val="00933F48"/>
    <w:rsid w:val="00934320"/>
    <w:rsid w:val="0093638B"/>
    <w:rsid w:val="00936AE8"/>
    <w:rsid w:val="00937B8E"/>
    <w:rsid w:val="00940B25"/>
    <w:rsid w:val="00941708"/>
    <w:rsid w:val="009417E5"/>
    <w:rsid w:val="009427CB"/>
    <w:rsid w:val="0094720C"/>
    <w:rsid w:val="00947A1A"/>
    <w:rsid w:val="00951377"/>
    <w:rsid w:val="00951B4C"/>
    <w:rsid w:val="00953BB3"/>
    <w:rsid w:val="00953D7B"/>
    <w:rsid w:val="0095518B"/>
    <w:rsid w:val="00955746"/>
    <w:rsid w:val="00955885"/>
    <w:rsid w:val="00955C06"/>
    <w:rsid w:val="009562AE"/>
    <w:rsid w:val="0095663B"/>
    <w:rsid w:val="00957FA5"/>
    <w:rsid w:val="00960118"/>
    <w:rsid w:val="00960228"/>
    <w:rsid w:val="00961479"/>
    <w:rsid w:val="00962887"/>
    <w:rsid w:val="009633CA"/>
    <w:rsid w:val="009658B1"/>
    <w:rsid w:val="00965F1A"/>
    <w:rsid w:val="009660E9"/>
    <w:rsid w:val="00966997"/>
    <w:rsid w:val="0096738F"/>
    <w:rsid w:val="00967E14"/>
    <w:rsid w:val="00970859"/>
    <w:rsid w:val="00970DEF"/>
    <w:rsid w:val="00971520"/>
    <w:rsid w:val="00971677"/>
    <w:rsid w:val="00971AD4"/>
    <w:rsid w:val="00973332"/>
    <w:rsid w:val="009744E6"/>
    <w:rsid w:val="009749D4"/>
    <w:rsid w:val="00977703"/>
    <w:rsid w:val="00981881"/>
    <w:rsid w:val="0098272C"/>
    <w:rsid w:val="009832B2"/>
    <w:rsid w:val="009843DC"/>
    <w:rsid w:val="00984659"/>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988"/>
    <w:rsid w:val="009A23D5"/>
    <w:rsid w:val="009A2DCC"/>
    <w:rsid w:val="009A3300"/>
    <w:rsid w:val="009A38D4"/>
    <w:rsid w:val="009A40F9"/>
    <w:rsid w:val="009A4512"/>
    <w:rsid w:val="009A4589"/>
    <w:rsid w:val="009A4ABB"/>
    <w:rsid w:val="009A4B3A"/>
    <w:rsid w:val="009A4CB1"/>
    <w:rsid w:val="009A5206"/>
    <w:rsid w:val="009A64FE"/>
    <w:rsid w:val="009B03A7"/>
    <w:rsid w:val="009B2079"/>
    <w:rsid w:val="009B26B8"/>
    <w:rsid w:val="009B32D4"/>
    <w:rsid w:val="009B367B"/>
    <w:rsid w:val="009B4434"/>
    <w:rsid w:val="009B5ED8"/>
    <w:rsid w:val="009B6216"/>
    <w:rsid w:val="009B6DA8"/>
    <w:rsid w:val="009B7C17"/>
    <w:rsid w:val="009C01C0"/>
    <w:rsid w:val="009C3A2C"/>
    <w:rsid w:val="009C4B13"/>
    <w:rsid w:val="009C65CE"/>
    <w:rsid w:val="009C6E38"/>
    <w:rsid w:val="009C796E"/>
    <w:rsid w:val="009C7C65"/>
    <w:rsid w:val="009C7FCF"/>
    <w:rsid w:val="009D0FED"/>
    <w:rsid w:val="009D1A79"/>
    <w:rsid w:val="009D1B8A"/>
    <w:rsid w:val="009D1CCC"/>
    <w:rsid w:val="009D1CEB"/>
    <w:rsid w:val="009D1EFA"/>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AE7"/>
    <w:rsid w:val="009E62DB"/>
    <w:rsid w:val="009E78A4"/>
    <w:rsid w:val="009E7A40"/>
    <w:rsid w:val="009F0026"/>
    <w:rsid w:val="009F0082"/>
    <w:rsid w:val="009F074E"/>
    <w:rsid w:val="009F1036"/>
    <w:rsid w:val="009F1302"/>
    <w:rsid w:val="009F1702"/>
    <w:rsid w:val="009F2741"/>
    <w:rsid w:val="009F2EF9"/>
    <w:rsid w:val="009F2F91"/>
    <w:rsid w:val="009F414A"/>
    <w:rsid w:val="009F4FA9"/>
    <w:rsid w:val="009F55C3"/>
    <w:rsid w:val="009F58B4"/>
    <w:rsid w:val="009F5A51"/>
    <w:rsid w:val="009F6B4B"/>
    <w:rsid w:val="009F71F9"/>
    <w:rsid w:val="00A00732"/>
    <w:rsid w:val="00A02BC3"/>
    <w:rsid w:val="00A03C55"/>
    <w:rsid w:val="00A043E5"/>
    <w:rsid w:val="00A048EB"/>
    <w:rsid w:val="00A049C4"/>
    <w:rsid w:val="00A04B3D"/>
    <w:rsid w:val="00A05C2C"/>
    <w:rsid w:val="00A06083"/>
    <w:rsid w:val="00A0661D"/>
    <w:rsid w:val="00A067B7"/>
    <w:rsid w:val="00A07660"/>
    <w:rsid w:val="00A07CC1"/>
    <w:rsid w:val="00A1130C"/>
    <w:rsid w:val="00A12285"/>
    <w:rsid w:val="00A12F41"/>
    <w:rsid w:val="00A15847"/>
    <w:rsid w:val="00A1621D"/>
    <w:rsid w:val="00A16402"/>
    <w:rsid w:val="00A174FE"/>
    <w:rsid w:val="00A17C32"/>
    <w:rsid w:val="00A20D14"/>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14AB"/>
    <w:rsid w:val="00A316E2"/>
    <w:rsid w:val="00A32AD3"/>
    <w:rsid w:val="00A330CD"/>
    <w:rsid w:val="00A34A02"/>
    <w:rsid w:val="00A34FE7"/>
    <w:rsid w:val="00A3535D"/>
    <w:rsid w:val="00A354A2"/>
    <w:rsid w:val="00A35566"/>
    <w:rsid w:val="00A36913"/>
    <w:rsid w:val="00A402CA"/>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54BC6"/>
    <w:rsid w:val="00A6088C"/>
    <w:rsid w:val="00A60C51"/>
    <w:rsid w:val="00A6207B"/>
    <w:rsid w:val="00A62364"/>
    <w:rsid w:val="00A636BD"/>
    <w:rsid w:val="00A650B0"/>
    <w:rsid w:val="00A659FB"/>
    <w:rsid w:val="00A65C8F"/>
    <w:rsid w:val="00A66087"/>
    <w:rsid w:val="00A72352"/>
    <w:rsid w:val="00A747CC"/>
    <w:rsid w:val="00A749B6"/>
    <w:rsid w:val="00A75570"/>
    <w:rsid w:val="00A75C5D"/>
    <w:rsid w:val="00A76464"/>
    <w:rsid w:val="00A778E9"/>
    <w:rsid w:val="00A77CB6"/>
    <w:rsid w:val="00A77FD9"/>
    <w:rsid w:val="00A80182"/>
    <w:rsid w:val="00A80693"/>
    <w:rsid w:val="00A8130C"/>
    <w:rsid w:val="00A81A58"/>
    <w:rsid w:val="00A82887"/>
    <w:rsid w:val="00A82C4C"/>
    <w:rsid w:val="00A82FAD"/>
    <w:rsid w:val="00A83242"/>
    <w:rsid w:val="00A83B8E"/>
    <w:rsid w:val="00A84A06"/>
    <w:rsid w:val="00A84DBE"/>
    <w:rsid w:val="00A84DBF"/>
    <w:rsid w:val="00A86454"/>
    <w:rsid w:val="00A86C7D"/>
    <w:rsid w:val="00A86F57"/>
    <w:rsid w:val="00A87539"/>
    <w:rsid w:val="00A87882"/>
    <w:rsid w:val="00A90132"/>
    <w:rsid w:val="00A90DEB"/>
    <w:rsid w:val="00A9169D"/>
    <w:rsid w:val="00A929DB"/>
    <w:rsid w:val="00A9358B"/>
    <w:rsid w:val="00A94945"/>
    <w:rsid w:val="00A953AF"/>
    <w:rsid w:val="00A95DCF"/>
    <w:rsid w:val="00AA0CD0"/>
    <w:rsid w:val="00AA0DC4"/>
    <w:rsid w:val="00AA15D2"/>
    <w:rsid w:val="00AA1BD2"/>
    <w:rsid w:val="00AA27D0"/>
    <w:rsid w:val="00AA3784"/>
    <w:rsid w:val="00AA4EA3"/>
    <w:rsid w:val="00AA5105"/>
    <w:rsid w:val="00AA58B8"/>
    <w:rsid w:val="00AA5980"/>
    <w:rsid w:val="00AA5A44"/>
    <w:rsid w:val="00AA68D7"/>
    <w:rsid w:val="00AA6D88"/>
    <w:rsid w:val="00AA7C1F"/>
    <w:rsid w:val="00AB0B60"/>
    <w:rsid w:val="00AB0F8A"/>
    <w:rsid w:val="00AB1DE4"/>
    <w:rsid w:val="00AB28C5"/>
    <w:rsid w:val="00AB3A20"/>
    <w:rsid w:val="00AB4177"/>
    <w:rsid w:val="00AB523B"/>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A17"/>
    <w:rsid w:val="00AC4F5E"/>
    <w:rsid w:val="00AC5F60"/>
    <w:rsid w:val="00AC6042"/>
    <w:rsid w:val="00AC66DC"/>
    <w:rsid w:val="00AD0417"/>
    <w:rsid w:val="00AD0E56"/>
    <w:rsid w:val="00AD226A"/>
    <w:rsid w:val="00AD2CC8"/>
    <w:rsid w:val="00AD2DDE"/>
    <w:rsid w:val="00AD2F39"/>
    <w:rsid w:val="00AD31BE"/>
    <w:rsid w:val="00AD33DC"/>
    <w:rsid w:val="00AD45F3"/>
    <w:rsid w:val="00AD6E63"/>
    <w:rsid w:val="00AD74EF"/>
    <w:rsid w:val="00AD7C1A"/>
    <w:rsid w:val="00AE0717"/>
    <w:rsid w:val="00AE0C76"/>
    <w:rsid w:val="00AE10A8"/>
    <w:rsid w:val="00AE11D9"/>
    <w:rsid w:val="00AE18CB"/>
    <w:rsid w:val="00AE2AF0"/>
    <w:rsid w:val="00AE49D8"/>
    <w:rsid w:val="00AE4A83"/>
    <w:rsid w:val="00AE4F94"/>
    <w:rsid w:val="00AE68C2"/>
    <w:rsid w:val="00AF07A7"/>
    <w:rsid w:val="00AF32D4"/>
    <w:rsid w:val="00AF6AA9"/>
    <w:rsid w:val="00AF71D3"/>
    <w:rsid w:val="00B00390"/>
    <w:rsid w:val="00B01120"/>
    <w:rsid w:val="00B01202"/>
    <w:rsid w:val="00B0342B"/>
    <w:rsid w:val="00B03CFF"/>
    <w:rsid w:val="00B03EF4"/>
    <w:rsid w:val="00B040B9"/>
    <w:rsid w:val="00B04675"/>
    <w:rsid w:val="00B04C26"/>
    <w:rsid w:val="00B05129"/>
    <w:rsid w:val="00B06BDD"/>
    <w:rsid w:val="00B06E9A"/>
    <w:rsid w:val="00B07CC6"/>
    <w:rsid w:val="00B11C67"/>
    <w:rsid w:val="00B122CA"/>
    <w:rsid w:val="00B149AD"/>
    <w:rsid w:val="00B14C3C"/>
    <w:rsid w:val="00B158B2"/>
    <w:rsid w:val="00B1708E"/>
    <w:rsid w:val="00B172F0"/>
    <w:rsid w:val="00B17C98"/>
    <w:rsid w:val="00B17DC8"/>
    <w:rsid w:val="00B207D4"/>
    <w:rsid w:val="00B220F3"/>
    <w:rsid w:val="00B22374"/>
    <w:rsid w:val="00B23633"/>
    <w:rsid w:val="00B239E6"/>
    <w:rsid w:val="00B23F1C"/>
    <w:rsid w:val="00B24859"/>
    <w:rsid w:val="00B24FFD"/>
    <w:rsid w:val="00B25925"/>
    <w:rsid w:val="00B25C9E"/>
    <w:rsid w:val="00B26625"/>
    <w:rsid w:val="00B271C7"/>
    <w:rsid w:val="00B2783F"/>
    <w:rsid w:val="00B31ADC"/>
    <w:rsid w:val="00B31CE1"/>
    <w:rsid w:val="00B326C1"/>
    <w:rsid w:val="00B339DB"/>
    <w:rsid w:val="00B33D21"/>
    <w:rsid w:val="00B352BE"/>
    <w:rsid w:val="00B35BFC"/>
    <w:rsid w:val="00B36801"/>
    <w:rsid w:val="00B40269"/>
    <w:rsid w:val="00B409D2"/>
    <w:rsid w:val="00B40C24"/>
    <w:rsid w:val="00B44364"/>
    <w:rsid w:val="00B45667"/>
    <w:rsid w:val="00B46CBE"/>
    <w:rsid w:val="00B4700E"/>
    <w:rsid w:val="00B47020"/>
    <w:rsid w:val="00B47291"/>
    <w:rsid w:val="00B47E57"/>
    <w:rsid w:val="00B50DBA"/>
    <w:rsid w:val="00B53D63"/>
    <w:rsid w:val="00B541BB"/>
    <w:rsid w:val="00B55237"/>
    <w:rsid w:val="00B55850"/>
    <w:rsid w:val="00B569A1"/>
    <w:rsid w:val="00B57D69"/>
    <w:rsid w:val="00B60340"/>
    <w:rsid w:val="00B60E72"/>
    <w:rsid w:val="00B63152"/>
    <w:rsid w:val="00B6322F"/>
    <w:rsid w:val="00B67FC6"/>
    <w:rsid w:val="00B70515"/>
    <w:rsid w:val="00B71970"/>
    <w:rsid w:val="00B728BC"/>
    <w:rsid w:val="00B73C4B"/>
    <w:rsid w:val="00B7529C"/>
    <w:rsid w:val="00B75E26"/>
    <w:rsid w:val="00B75F0B"/>
    <w:rsid w:val="00B76673"/>
    <w:rsid w:val="00B76AF1"/>
    <w:rsid w:val="00B76ED4"/>
    <w:rsid w:val="00B77BE1"/>
    <w:rsid w:val="00B812EB"/>
    <w:rsid w:val="00B814E3"/>
    <w:rsid w:val="00B8179B"/>
    <w:rsid w:val="00B851A3"/>
    <w:rsid w:val="00B862FE"/>
    <w:rsid w:val="00B87A6E"/>
    <w:rsid w:val="00B9073B"/>
    <w:rsid w:val="00B914E1"/>
    <w:rsid w:val="00B91A6A"/>
    <w:rsid w:val="00B92992"/>
    <w:rsid w:val="00B93F99"/>
    <w:rsid w:val="00B9415C"/>
    <w:rsid w:val="00B943DF"/>
    <w:rsid w:val="00B944F0"/>
    <w:rsid w:val="00B9472C"/>
    <w:rsid w:val="00B94917"/>
    <w:rsid w:val="00B96706"/>
    <w:rsid w:val="00B97FA0"/>
    <w:rsid w:val="00BA08E9"/>
    <w:rsid w:val="00BA0FB7"/>
    <w:rsid w:val="00BA1A6D"/>
    <w:rsid w:val="00BA22F8"/>
    <w:rsid w:val="00BA2535"/>
    <w:rsid w:val="00BA2BE2"/>
    <w:rsid w:val="00BA36C7"/>
    <w:rsid w:val="00BA3FE6"/>
    <w:rsid w:val="00BA4AFD"/>
    <w:rsid w:val="00BA55AB"/>
    <w:rsid w:val="00BA5604"/>
    <w:rsid w:val="00BA5B2B"/>
    <w:rsid w:val="00BA5D73"/>
    <w:rsid w:val="00BA61E0"/>
    <w:rsid w:val="00BA6228"/>
    <w:rsid w:val="00BA70BB"/>
    <w:rsid w:val="00BA730B"/>
    <w:rsid w:val="00BB177C"/>
    <w:rsid w:val="00BB19D3"/>
    <w:rsid w:val="00BB19E9"/>
    <w:rsid w:val="00BB25D8"/>
    <w:rsid w:val="00BB2974"/>
    <w:rsid w:val="00BB2CCD"/>
    <w:rsid w:val="00BB3098"/>
    <w:rsid w:val="00BB73B2"/>
    <w:rsid w:val="00BB73FE"/>
    <w:rsid w:val="00BC1CA2"/>
    <w:rsid w:val="00BC3F28"/>
    <w:rsid w:val="00BC3F2D"/>
    <w:rsid w:val="00BC4463"/>
    <w:rsid w:val="00BC4CFB"/>
    <w:rsid w:val="00BC6B96"/>
    <w:rsid w:val="00BC6CF4"/>
    <w:rsid w:val="00BD1290"/>
    <w:rsid w:val="00BD25D6"/>
    <w:rsid w:val="00BD27E2"/>
    <w:rsid w:val="00BD2EF9"/>
    <w:rsid w:val="00BD52CD"/>
    <w:rsid w:val="00BD653F"/>
    <w:rsid w:val="00BD6B0B"/>
    <w:rsid w:val="00BD70AE"/>
    <w:rsid w:val="00BD73E2"/>
    <w:rsid w:val="00BD7C6D"/>
    <w:rsid w:val="00BE0602"/>
    <w:rsid w:val="00BE0DCE"/>
    <w:rsid w:val="00BE2BA4"/>
    <w:rsid w:val="00BE2E52"/>
    <w:rsid w:val="00BE3280"/>
    <w:rsid w:val="00BE3E3F"/>
    <w:rsid w:val="00BE45FE"/>
    <w:rsid w:val="00BE65F7"/>
    <w:rsid w:val="00BE7755"/>
    <w:rsid w:val="00BE7BF3"/>
    <w:rsid w:val="00BF0A19"/>
    <w:rsid w:val="00BF10B4"/>
    <w:rsid w:val="00BF16CE"/>
    <w:rsid w:val="00BF4D55"/>
    <w:rsid w:val="00BF4E84"/>
    <w:rsid w:val="00BF5311"/>
    <w:rsid w:val="00BF538F"/>
    <w:rsid w:val="00BF5F1D"/>
    <w:rsid w:val="00BF68BC"/>
    <w:rsid w:val="00BF6938"/>
    <w:rsid w:val="00BF6B83"/>
    <w:rsid w:val="00BF6BA6"/>
    <w:rsid w:val="00BF7612"/>
    <w:rsid w:val="00BF7E97"/>
    <w:rsid w:val="00C00854"/>
    <w:rsid w:val="00C02DAA"/>
    <w:rsid w:val="00C05B27"/>
    <w:rsid w:val="00C06848"/>
    <w:rsid w:val="00C100D1"/>
    <w:rsid w:val="00C10209"/>
    <w:rsid w:val="00C1127C"/>
    <w:rsid w:val="00C119FB"/>
    <w:rsid w:val="00C11F7C"/>
    <w:rsid w:val="00C153F6"/>
    <w:rsid w:val="00C16846"/>
    <w:rsid w:val="00C206CE"/>
    <w:rsid w:val="00C20798"/>
    <w:rsid w:val="00C21D2D"/>
    <w:rsid w:val="00C2212A"/>
    <w:rsid w:val="00C22131"/>
    <w:rsid w:val="00C232B5"/>
    <w:rsid w:val="00C2368A"/>
    <w:rsid w:val="00C23A27"/>
    <w:rsid w:val="00C253E7"/>
    <w:rsid w:val="00C257AF"/>
    <w:rsid w:val="00C26AE9"/>
    <w:rsid w:val="00C26C4A"/>
    <w:rsid w:val="00C3044D"/>
    <w:rsid w:val="00C304D4"/>
    <w:rsid w:val="00C3268F"/>
    <w:rsid w:val="00C33FA3"/>
    <w:rsid w:val="00C342A7"/>
    <w:rsid w:val="00C342AB"/>
    <w:rsid w:val="00C342B4"/>
    <w:rsid w:val="00C3458D"/>
    <w:rsid w:val="00C34B39"/>
    <w:rsid w:val="00C34EA5"/>
    <w:rsid w:val="00C36630"/>
    <w:rsid w:val="00C3688C"/>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5061B"/>
    <w:rsid w:val="00C5084E"/>
    <w:rsid w:val="00C50946"/>
    <w:rsid w:val="00C513C0"/>
    <w:rsid w:val="00C51D88"/>
    <w:rsid w:val="00C52CBE"/>
    <w:rsid w:val="00C52D85"/>
    <w:rsid w:val="00C53111"/>
    <w:rsid w:val="00C5315E"/>
    <w:rsid w:val="00C5337D"/>
    <w:rsid w:val="00C54398"/>
    <w:rsid w:val="00C543AF"/>
    <w:rsid w:val="00C54418"/>
    <w:rsid w:val="00C545C7"/>
    <w:rsid w:val="00C55607"/>
    <w:rsid w:val="00C5584A"/>
    <w:rsid w:val="00C55AE5"/>
    <w:rsid w:val="00C579D3"/>
    <w:rsid w:val="00C607DA"/>
    <w:rsid w:val="00C60917"/>
    <w:rsid w:val="00C61AF4"/>
    <w:rsid w:val="00C63A1A"/>
    <w:rsid w:val="00C63DC3"/>
    <w:rsid w:val="00C64993"/>
    <w:rsid w:val="00C64E80"/>
    <w:rsid w:val="00C65009"/>
    <w:rsid w:val="00C65860"/>
    <w:rsid w:val="00C66AB0"/>
    <w:rsid w:val="00C674A9"/>
    <w:rsid w:val="00C70947"/>
    <w:rsid w:val="00C7192D"/>
    <w:rsid w:val="00C71B39"/>
    <w:rsid w:val="00C71D46"/>
    <w:rsid w:val="00C7205A"/>
    <w:rsid w:val="00C7227B"/>
    <w:rsid w:val="00C73D80"/>
    <w:rsid w:val="00C74E89"/>
    <w:rsid w:val="00C75A16"/>
    <w:rsid w:val="00C808C1"/>
    <w:rsid w:val="00C81A16"/>
    <w:rsid w:val="00C82733"/>
    <w:rsid w:val="00C83669"/>
    <w:rsid w:val="00C83B65"/>
    <w:rsid w:val="00C83C21"/>
    <w:rsid w:val="00C83FCB"/>
    <w:rsid w:val="00C84C64"/>
    <w:rsid w:val="00C84E1F"/>
    <w:rsid w:val="00C85936"/>
    <w:rsid w:val="00C85D47"/>
    <w:rsid w:val="00C8633C"/>
    <w:rsid w:val="00C87B13"/>
    <w:rsid w:val="00C90FD2"/>
    <w:rsid w:val="00C92F11"/>
    <w:rsid w:val="00C931C4"/>
    <w:rsid w:val="00C93DE5"/>
    <w:rsid w:val="00C94D45"/>
    <w:rsid w:val="00C9516C"/>
    <w:rsid w:val="00C95A55"/>
    <w:rsid w:val="00C96D90"/>
    <w:rsid w:val="00C9728A"/>
    <w:rsid w:val="00C97F41"/>
    <w:rsid w:val="00C97FD5"/>
    <w:rsid w:val="00CA1121"/>
    <w:rsid w:val="00CA17CE"/>
    <w:rsid w:val="00CA1809"/>
    <w:rsid w:val="00CA2895"/>
    <w:rsid w:val="00CA3013"/>
    <w:rsid w:val="00CA3454"/>
    <w:rsid w:val="00CA4635"/>
    <w:rsid w:val="00CA493C"/>
    <w:rsid w:val="00CA5D0A"/>
    <w:rsid w:val="00CA5F09"/>
    <w:rsid w:val="00CA6B1D"/>
    <w:rsid w:val="00CA7F0F"/>
    <w:rsid w:val="00CB00BA"/>
    <w:rsid w:val="00CB071A"/>
    <w:rsid w:val="00CB13FF"/>
    <w:rsid w:val="00CB2175"/>
    <w:rsid w:val="00CB2D1E"/>
    <w:rsid w:val="00CB313B"/>
    <w:rsid w:val="00CB3698"/>
    <w:rsid w:val="00CB3EEC"/>
    <w:rsid w:val="00CB4088"/>
    <w:rsid w:val="00CB428C"/>
    <w:rsid w:val="00CB4584"/>
    <w:rsid w:val="00CB4765"/>
    <w:rsid w:val="00CB4AF9"/>
    <w:rsid w:val="00CB5F92"/>
    <w:rsid w:val="00CB60E5"/>
    <w:rsid w:val="00CB65FA"/>
    <w:rsid w:val="00CB6F02"/>
    <w:rsid w:val="00CC0046"/>
    <w:rsid w:val="00CC0134"/>
    <w:rsid w:val="00CC015B"/>
    <w:rsid w:val="00CC0E9B"/>
    <w:rsid w:val="00CC0F7F"/>
    <w:rsid w:val="00CC1D2F"/>
    <w:rsid w:val="00CC20A9"/>
    <w:rsid w:val="00CC2B4B"/>
    <w:rsid w:val="00CC2BB4"/>
    <w:rsid w:val="00CC2DFE"/>
    <w:rsid w:val="00CC2E56"/>
    <w:rsid w:val="00CC2FD9"/>
    <w:rsid w:val="00CC34D6"/>
    <w:rsid w:val="00CC4CEB"/>
    <w:rsid w:val="00CC4D54"/>
    <w:rsid w:val="00CC6ECB"/>
    <w:rsid w:val="00CC7F7B"/>
    <w:rsid w:val="00CD009C"/>
    <w:rsid w:val="00CD0AC3"/>
    <w:rsid w:val="00CD0BEF"/>
    <w:rsid w:val="00CD259C"/>
    <w:rsid w:val="00CD290F"/>
    <w:rsid w:val="00CD293E"/>
    <w:rsid w:val="00CD317C"/>
    <w:rsid w:val="00CD3981"/>
    <w:rsid w:val="00CD3C2A"/>
    <w:rsid w:val="00CD5B6C"/>
    <w:rsid w:val="00CD65CC"/>
    <w:rsid w:val="00CD681E"/>
    <w:rsid w:val="00CD72BA"/>
    <w:rsid w:val="00CD7FC2"/>
    <w:rsid w:val="00CE05E3"/>
    <w:rsid w:val="00CE0938"/>
    <w:rsid w:val="00CE1B4B"/>
    <w:rsid w:val="00CE4BC4"/>
    <w:rsid w:val="00CE53A5"/>
    <w:rsid w:val="00CE5EA0"/>
    <w:rsid w:val="00CE733D"/>
    <w:rsid w:val="00CE7B65"/>
    <w:rsid w:val="00CE7FC3"/>
    <w:rsid w:val="00CF04F8"/>
    <w:rsid w:val="00CF0EA1"/>
    <w:rsid w:val="00CF1AE2"/>
    <w:rsid w:val="00CF1D6C"/>
    <w:rsid w:val="00CF3478"/>
    <w:rsid w:val="00CF35B6"/>
    <w:rsid w:val="00CF41EB"/>
    <w:rsid w:val="00CF4B97"/>
    <w:rsid w:val="00CF4F1E"/>
    <w:rsid w:val="00CF52C1"/>
    <w:rsid w:val="00CF74A1"/>
    <w:rsid w:val="00D005A7"/>
    <w:rsid w:val="00D0137E"/>
    <w:rsid w:val="00D030EE"/>
    <w:rsid w:val="00D039E3"/>
    <w:rsid w:val="00D055D3"/>
    <w:rsid w:val="00D057AD"/>
    <w:rsid w:val="00D05C99"/>
    <w:rsid w:val="00D06AD8"/>
    <w:rsid w:val="00D11A8C"/>
    <w:rsid w:val="00D12104"/>
    <w:rsid w:val="00D12990"/>
    <w:rsid w:val="00D14AF1"/>
    <w:rsid w:val="00D14EDC"/>
    <w:rsid w:val="00D153CE"/>
    <w:rsid w:val="00D17318"/>
    <w:rsid w:val="00D20E7F"/>
    <w:rsid w:val="00D21E9E"/>
    <w:rsid w:val="00D22B89"/>
    <w:rsid w:val="00D232CD"/>
    <w:rsid w:val="00D23E14"/>
    <w:rsid w:val="00D24006"/>
    <w:rsid w:val="00D258BC"/>
    <w:rsid w:val="00D25E35"/>
    <w:rsid w:val="00D26EEB"/>
    <w:rsid w:val="00D271F3"/>
    <w:rsid w:val="00D27C32"/>
    <w:rsid w:val="00D31D80"/>
    <w:rsid w:val="00D33B73"/>
    <w:rsid w:val="00D342B9"/>
    <w:rsid w:val="00D35537"/>
    <w:rsid w:val="00D357D4"/>
    <w:rsid w:val="00D35A93"/>
    <w:rsid w:val="00D35AFA"/>
    <w:rsid w:val="00D35D96"/>
    <w:rsid w:val="00D36B96"/>
    <w:rsid w:val="00D40038"/>
    <w:rsid w:val="00D40F5B"/>
    <w:rsid w:val="00D4139B"/>
    <w:rsid w:val="00D426DB"/>
    <w:rsid w:val="00D4292F"/>
    <w:rsid w:val="00D4294C"/>
    <w:rsid w:val="00D43CC6"/>
    <w:rsid w:val="00D43FED"/>
    <w:rsid w:val="00D443D2"/>
    <w:rsid w:val="00D444C1"/>
    <w:rsid w:val="00D44957"/>
    <w:rsid w:val="00D456A1"/>
    <w:rsid w:val="00D459A7"/>
    <w:rsid w:val="00D45C86"/>
    <w:rsid w:val="00D45F96"/>
    <w:rsid w:val="00D45FD7"/>
    <w:rsid w:val="00D460A1"/>
    <w:rsid w:val="00D46870"/>
    <w:rsid w:val="00D5178A"/>
    <w:rsid w:val="00D51ECB"/>
    <w:rsid w:val="00D53CCA"/>
    <w:rsid w:val="00D554E3"/>
    <w:rsid w:val="00D5561E"/>
    <w:rsid w:val="00D56361"/>
    <w:rsid w:val="00D563E2"/>
    <w:rsid w:val="00D5792B"/>
    <w:rsid w:val="00D613DB"/>
    <w:rsid w:val="00D634EC"/>
    <w:rsid w:val="00D65C10"/>
    <w:rsid w:val="00D65EB6"/>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FB6"/>
    <w:rsid w:val="00D750ED"/>
    <w:rsid w:val="00D75564"/>
    <w:rsid w:val="00D756FA"/>
    <w:rsid w:val="00D7587C"/>
    <w:rsid w:val="00D759A6"/>
    <w:rsid w:val="00D76852"/>
    <w:rsid w:val="00D76DBF"/>
    <w:rsid w:val="00D77326"/>
    <w:rsid w:val="00D773A3"/>
    <w:rsid w:val="00D77CAC"/>
    <w:rsid w:val="00D80A54"/>
    <w:rsid w:val="00D81126"/>
    <w:rsid w:val="00D818E0"/>
    <w:rsid w:val="00D82368"/>
    <w:rsid w:val="00D83E46"/>
    <w:rsid w:val="00D83EE8"/>
    <w:rsid w:val="00D8404E"/>
    <w:rsid w:val="00D84AED"/>
    <w:rsid w:val="00D85336"/>
    <w:rsid w:val="00D8689C"/>
    <w:rsid w:val="00D875AB"/>
    <w:rsid w:val="00D87B09"/>
    <w:rsid w:val="00D91CA5"/>
    <w:rsid w:val="00D93463"/>
    <w:rsid w:val="00D94528"/>
    <w:rsid w:val="00D94A2C"/>
    <w:rsid w:val="00D94AE3"/>
    <w:rsid w:val="00D94B4A"/>
    <w:rsid w:val="00D96545"/>
    <w:rsid w:val="00DA2970"/>
    <w:rsid w:val="00DA2CE2"/>
    <w:rsid w:val="00DA37C3"/>
    <w:rsid w:val="00DA3AC6"/>
    <w:rsid w:val="00DA3BA7"/>
    <w:rsid w:val="00DA3BCE"/>
    <w:rsid w:val="00DA4B04"/>
    <w:rsid w:val="00DA6675"/>
    <w:rsid w:val="00DA6EAC"/>
    <w:rsid w:val="00DA7CED"/>
    <w:rsid w:val="00DB00E8"/>
    <w:rsid w:val="00DB0B4C"/>
    <w:rsid w:val="00DB1635"/>
    <w:rsid w:val="00DB274C"/>
    <w:rsid w:val="00DB275F"/>
    <w:rsid w:val="00DB34FA"/>
    <w:rsid w:val="00DB3C6B"/>
    <w:rsid w:val="00DB54E4"/>
    <w:rsid w:val="00DB59C1"/>
    <w:rsid w:val="00DB5D45"/>
    <w:rsid w:val="00DB7EA8"/>
    <w:rsid w:val="00DC02CA"/>
    <w:rsid w:val="00DC0DD0"/>
    <w:rsid w:val="00DC1795"/>
    <w:rsid w:val="00DC1AB0"/>
    <w:rsid w:val="00DC3397"/>
    <w:rsid w:val="00DC37D3"/>
    <w:rsid w:val="00DC3DF7"/>
    <w:rsid w:val="00DC613D"/>
    <w:rsid w:val="00DC61B8"/>
    <w:rsid w:val="00DC62BB"/>
    <w:rsid w:val="00DC6822"/>
    <w:rsid w:val="00DC6F13"/>
    <w:rsid w:val="00DD17A3"/>
    <w:rsid w:val="00DD27D3"/>
    <w:rsid w:val="00DD2CE8"/>
    <w:rsid w:val="00DD2E24"/>
    <w:rsid w:val="00DD3A51"/>
    <w:rsid w:val="00DD5337"/>
    <w:rsid w:val="00DD7CEE"/>
    <w:rsid w:val="00DE2A2E"/>
    <w:rsid w:val="00DE3355"/>
    <w:rsid w:val="00DE4E93"/>
    <w:rsid w:val="00DE5753"/>
    <w:rsid w:val="00DE6F53"/>
    <w:rsid w:val="00DE741D"/>
    <w:rsid w:val="00DE750D"/>
    <w:rsid w:val="00DF0D57"/>
    <w:rsid w:val="00DF1161"/>
    <w:rsid w:val="00DF258F"/>
    <w:rsid w:val="00DF27CD"/>
    <w:rsid w:val="00DF291D"/>
    <w:rsid w:val="00DF360C"/>
    <w:rsid w:val="00DF3DFF"/>
    <w:rsid w:val="00DF4154"/>
    <w:rsid w:val="00DF5641"/>
    <w:rsid w:val="00DF7665"/>
    <w:rsid w:val="00DF7B1A"/>
    <w:rsid w:val="00E005E0"/>
    <w:rsid w:val="00E01D23"/>
    <w:rsid w:val="00E03F01"/>
    <w:rsid w:val="00E0469D"/>
    <w:rsid w:val="00E04886"/>
    <w:rsid w:val="00E05B89"/>
    <w:rsid w:val="00E106FE"/>
    <w:rsid w:val="00E10ADA"/>
    <w:rsid w:val="00E10BDF"/>
    <w:rsid w:val="00E11BDE"/>
    <w:rsid w:val="00E11E3B"/>
    <w:rsid w:val="00E123F9"/>
    <w:rsid w:val="00E124F3"/>
    <w:rsid w:val="00E1328C"/>
    <w:rsid w:val="00E13745"/>
    <w:rsid w:val="00E14FD6"/>
    <w:rsid w:val="00E1576C"/>
    <w:rsid w:val="00E165CA"/>
    <w:rsid w:val="00E20B1E"/>
    <w:rsid w:val="00E20C37"/>
    <w:rsid w:val="00E21147"/>
    <w:rsid w:val="00E217A1"/>
    <w:rsid w:val="00E21DD1"/>
    <w:rsid w:val="00E21DD9"/>
    <w:rsid w:val="00E21EAD"/>
    <w:rsid w:val="00E23189"/>
    <w:rsid w:val="00E23A23"/>
    <w:rsid w:val="00E23AFD"/>
    <w:rsid w:val="00E23BFE"/>
    <w:rsid w:val="00E23FEA"/>
    <w:rsid w:val="00E2408D"/>
    <w:rsid w:val="00E2441A"/>
    <w:rsid w:val="00E24CB5"/>
    <w:rsid w:val="00E25436"/>
    <w:rsid w:val="00E26548"/>
    <w:rsid w:val="00E27599"/>
    <w:rsid w:val="00E30F15"/>
    <w:rsid w:val="00E311EE"/>
    <w:rsid w:val="00E3180B"/>
    <w:rsid w:val="00E3773C"/>
    <w:rsid w:val="00E37EF4"/>
    <w:rsid w:val="00E37F83"/>
    <w:rsid w:val="00E411CD"/>
    <w:rsid w:val="00E42438"/>
    <w:rsid w:val="00E42A88"/>
    <w:rsid w:val="00E42DC2"/>
    <w:rsid w:val="00E431D9"/>
    <w:rsid w:val="00E431F8"/>
    <w:rsid w:val="00E4375C"/>
    <w:rsid w:val="00E4386C"/>
    <w:rsid w:val="00E438CC"/>
    <w:rsid w:val="00E43F6F"/>
    <w:rsid w:val="00E445CF"/>
    <w:rsid w:val="00E450AA"/>
    <w:rsid w:val="00E45589"/>
    <w:rsid w:val="00E45AF0"/>
    <w:rsid w:val="00E46768"/>
    <w:rsid w:val="00E475F6"/>
    <w:rsid w:val="00E47647"/>
    <w:rsid w:val="00E478C1"/>
    <w:rsid w:val="00E50281"/>
    <w:rsid w:val="00E52A6C"/>
    <w:rsid w:val="00E530FF"/>
    <w:rsid w:val="00E5348F"/>
    <w:rsid w:val="00E538AA"/>
    <w:rsid w:val="00E53DD9"/>
    <w:rsid w:val="00E54436"/>
    <w:rsid w:val="00E546FA"/>
    <w:rsid w:val="00E548A5"/>
    <w:rsid w:val="00E55F86"/>
    <w:rsid w:val="00E562E3"/>
    <w:rsid w:val="00E565BC"/>
    <w:rsid w:val="00E57616"/>
    <w:rsid w:val="00E57865"/>
    <w:rsid w:val="00E5789F"/>
    <w:rsid w:val="00E60ACB"/>
    <w:rsid w:val="00E60DDC"/>
    <w:rsid w:val="00E62AB8"/>
    <w:rsid w:val="00E637C1"/>
    <w:rsid w:val="00E64694"/>
    <w:rsid w:val="00E65570"/>
    <w:rsid w:val="00E665A7"/>
    <w:rsid w:val="00E734E1"/>
    <w:rsid w:val="00E73996"/>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90765"/>
    <w:rsid w:val="00E9080D"/>
    <w:rsid w:val="00E909C6"/>
    <w:rsid w:val="00E91C3F"/>
    <w:rsid w:val="00E91D71"/>
    <w:rsid w:val="00E924A7"/>
    <w:rsid w:val="00E928BB"/>
    <w:rsid w:val="00E95FB5"/>
    <w:rsid w:val="00E9611E"/>
    <w:rsid w:val="00E965AB"/>
    <w:rsid w:val="00E96A54"/>
    <w:rsid w:val="00E97801"/>
    <w:rsid w:val="00EA067C"/>
    <w:rsid w:val="00EA15DA"/>
    <w:rsid w:val="00EA1704"/>
    <w:rsid w:val="00EA4DB2"/>
    <w:rsid w:val="00EA6D84"/>
    <w:rsid w:val="00EA7E87"/>
    <w:rsid w:val="00EB054C"/>
    <w:rsid w:val="00EB06D0"/>
    <w:rsid w:val="00EB14D3"/>
    <w:rsid w:val="00EB3A36"/>
    <w:rsid w:val="00EB44BF"/>
    <w:rsid w:val="00EB4B3F"/>
    <w:rsid w:val="00EB5657"/>
    <w:rsid w:val="00EB5A67"/>
    <w:rsid w:val="00EB5BEF"/>
    <w:rsid w:val="00EB5EBD"/>
    <w:rsid w:val="00EB63EB"/>
    <w:rsid w:val="00EB6CEC"/>
    <w:rsid w:val="00EB6F2D"/>
    <w:rsid w:val="00EB77A1"/>
    <w:rsid w:val="00EC0F4E"/>
    <w:rsid w:val="00EC11D1"/>
    <w:rsid w:val="00EC1A59"/>
    <w:rsid w:val="00EC1E15"/>
    <w:rsid w:val="00EC2E34"/>
    <w:rsid w:val="00EC33AB"/>
    <w:rsid w:val="00EC36D3"/>
    <w:rsid w:val="00EC3CDD"/>
    <w:rsid w:val="00EC41AC"/>
    <w:rsid w:val="00EC57DD"/>
    <w:rsid w:val="00ED447D"/>
    <w:rsid w:val="00ED47BA"/>
    <w:rsid w:val="00ED49A9"/>
    <w:rsid w:val="00ED6CD4"/>
    <w:rsid w:val="00ED6D3B"/>
    <w:rsid w:val="00ED7176"/>
    <w:rsid w:val="00EE014C"/>
    <w:rsid w:val="00EE017E"/>
    <w:rsid w:val="00EE03D8"/>
    <w:rsid w:val="00EE05E2"/>
    <w:rsid w:val="00EE0673"/>
    <w:rsid w:val="00EE1533"/>
    <w:rsid w:val="00EE1DD6"/>
    <w:rsid w:val="00EE355F"/>
    <w:rsid w:val="00EE4ADB"/>
    <w:rsid w:val="00EE4B4D"/>
    <w:rsid w:val="00EE57AD"/>
    <w:rsid w:val="00EE6664"/>
    <w:rsid w:val="00EE6A68"/>
    <w:rsid w:val="00EE7A0A"/>
    <w:rsid w:val="00EE7A8B"/>
    <w:rsid w:val="00EF0274"/>
    <w:rsid w:val="00EF244C"/>
    <w:rsid w:val="00EF31E0"/>
    <w:rsid w:val="00EF49F7"/>
    <w:rsid w:val="00EF4C7E"/>
    <w:rsid w:val="00EF65DB"/>
    <w:rsid w:val="00EF783C"/>
    <w:rsid w:val="00EF7F4D"/>
    <w:rsid w:val="00F009AD"/>
    <w:rsid w:val="00F00F97"/>
    <w:rsid w:val="00F026C7"/>
    <w:rsid w:val="00F028AD"/>
    <w:rsid w:val="00F0419E"/>
    <w:rsid w:val="00F055F9"/>
    <w:rsid w:val="00F05ABB"/>
    <w:rsid w:val="00F0628D"/>
    <w:rsid w:val="00F068B6"/>
    <w:rsid w:val="00F06C97"/>
    <w:rsid w:val="00F07026"/>
    <w:rsid w:val="00F07C7B"/>
    <w:rsid w:val="00F102C2"/>
    <w:rsid w:val="00F10474"/>
    <w:rsid w:val="00F10882"/>
    <w:rsid w:val="00F1213B"/>
    <w:rsid w:val="00F129A4"/>
    <w:rsid w:val="00F12B6F"/>
    <w:rsid w:val="00F13159"/>
    <w:rsid w:val="00F134EE"/>
    <w:rsid w:val="00F14713"/>
    <w:rsid w:val="00F1487F"/>
    <w:rsid w:val="00F15732"/>
    <w:rsid w:val="00F15C1A"/>
    <w:rsid w:val="00F15EEA"/>
    <w:rsid w:val="00F15F87"/>
    <w:rsid w:val="00F17024"/>
    <w:rsid w:val="00F17A81"/>
    <w:rsid w:val="00F2093D"/>
    <w:rsid w:val="00F2151E"/>
    <w:rsid w:val="00F21B3B"/>
    <w:rsid w:val="00F21EF2"/>
    <w:rsid w:val="00F23E33"/>
    <w:rsid w:val="00F241B6"/>
    <w:rsid w:val="00F26DDF"/>
    <w:rsid w:val="00F26F6C"/>
    <w:rsid w:val="00F27AE8"/>
    <w:rsid w:val="00F27C54"/>
    <w:rsid w:val="00F27CD3"/>
    <w:rsid w:val="00F3008C"/>
    <w:rsid w:val="00F30BC3"/>
    <w:rsid w:val="00F30D48"/>
    <w:rsid w:val="00F32D02"/>
    <w:rsid w:val="00F34326"/>
    <w:rsid w:val="00F34BE4"/>
    <w:rsid w:val="00F352E8"/>
    <w:rsid w:val="00F36007"/>
    <w:rsid w:val="00F36BF7"/>
    <w:rsid w:val="00F36FE2"/>
    <w:rsid w:val="00F40F68"/>
    <w:rsid w:val="00F415F8"/>
    <w:rsid w:val="00F41B4A"/>
    <w:rsid w:val="00F44691"/>
    <w:rsid w:val="00F44CF1"/>
    <w:rsid w:val="00F454E0"/>
    <w:rsid w:val="00F457C6"/>
    <w:rsid w:val="00F4593C"/>
    <w:rsid w:val="00F462AD"/>
    <w:rsid w:val="00F466D0"/>
    <w:rsid w:val="00F47577"/>
    <w:rsid w:val="00F51A96"/>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FBC"/>
    <w:rsid w:val="00F655B8"/>
    <w:rsid w:val="00F67241"/>
    <w:rsid w:val="00F6734C"/>
    <w:rsid w:val="00F704DC"/>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3AEB"/>
    <w:rsid w:val="00F83CD3"/>
    <w:rsid w:val="00F84E50"/>
    <w:rsid w:val="00F85383"/>
    <w:rsid w:val="00F8548E"/>
    <w:rsid w:val="00F85857"/>
    <w:rsid w:val="00F85D2F"/>
    <w:rsid w:val="00F863E9"/>
    <w:rsid w:val="00F86863"/>
    <w:rsid w:val="00F86B1E"/>
    <w:rsid w:val="00F86C1B"/>
    <w:rsid w:val="00F87BA2"/>
    <w:rsid w:val="00F87C89"/>
    <w:rsid w:val="00F87E50"/>
    <w:rsid w:val="00F9389F"/>
    <w:rsid w:val="00F939C2"/>
    <w:rsid w:val="00F93F9E"/>
    <w:rsid w:val="00F941E0"/>
    <w:rsid w:val="00F95699"/>
    <w:rsid w:val="00F95B0E"/>
    <w:rsid w:val="00F964EF"/>
    <w:rsid w:val="00F977CA"/>
    <w:rsid w:val="00F97B53"/>
    <w:rsid w:val="00FA03F0"/>
    <w:rsid w:val="00FA10A4"/>
    <w:rsid w:val="00FA1672"/>
    <w:rsid w:val="00FA1EBE"/>
    <w:rsid w:val="00FA3788"/>
    <w:rsid w:val="00FA3CC6"/>
    <w:rsid w:val="00FA3DBE"/>
    <w:rsid w:val="00FA3E9D"/>
    <w:rsid w:val="00FA4DD4"/>
    <w:rsid w:val="00FA4EF0"/>
    <w:rsid w:val="00FA508B"/>
    <w:rsid w:val="00FA579F"/>
    <w:rsid w:val="00FA5C80"/>
    <w:rsid w:val="00FA6BB6"/>
    <w:rsid w:val="00FA7055"/>
    <w:rsid w:val="00FA710C"/>
    <w:rsid w:val="00FA71E8"/>
    <w:rsid w:val="00FA7D6B"/>
    <w:rsid w:val="00FA7E9F"/>
    <w:rsid w:val="00FB0ABC"/>
    <w:rsid w:val="00FB129A"/>
    <w:rsid w:val="00FB20EA"/>
    <w:rsid w:val="00FB469A"/>
    <w:rsid w:val="00FB4E5E"/>
    <w:rsid w:val="00FB7FE7"/>
    <w:rsid w:val="00FC12A4"/>
    <w:rsid w:val="00FC2023"/>
    <w:rsid w:val="00FC221D"/>
    <w:rsid w:val="00FC35E5"/>
    <w:rsid w:val="00FC360E"/>
    <w:rsid w:val="00FC3894"/>
    <w:rsid w:val="00FC3C77"/>
    <w:rsid w:val="00FC44AE"/>
    <w:rsid w:val="00FC543E"/>
    <w:rsid w:val="00FC57FF"/>
    <w:rsid w:val="00FC7628"/>
    <w:rsid w:val="00FC7F1B"/>
    <w:rsid w:val="00FD110E"/>
    <w:rsid w:val="00FD23DB"/>
    <w:rsid w:val="00FD2C34"/>
    <w:rsid w:val="00FD3799"/>
    <w:rsid w:val="00FD4322"/>
    <w:rsid w:val="00FD4998"/>
    <w:rsid w:val="00FD5369"/>
    <w:rsid w:val="00FD5DA9"/>
    <w:rsid w:val="00FD6D9D"/>
    <w:rsid w:val="00FE0D8C"/>
    <w:rsid w:val="00FE1486"/>
    <w:rsid w:val="00FE183E"/>
    <w:rsid w:val="00FE2255"/>
    <w:rsid w:val="00FE590E"/>
    <w:rsid w:val="00FE6010"/>
    <w:rsid w:val="00FE6859"/>
    <w:rsid w:val="00FF0C9B"/>
    <w:rsid w:val="00FF1121"/>
    <w:rsid w:val="00FF1C31"/>
    <w:rsid w:val="00FF297B"/>
    <w:rsid w:val="00FF2D61"/>
    <w:rsid w:val="00FF2F94"/>
    <w:rsid w:val="00FF3B29"/>
    <w:rsid w:val="00FF3BCB"/>
    <w:rsid w:val="00FF3F42"/>
    <w:rsid w:val="00FF4A1A"/>
    <w:rsid w:val="00FF5132"/>
    <w:rsid w:val="00FF581F"/>
    <w:rsid w:val="00FF5843"/>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7"/>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5.wmf"/><Relationship Id="rId39"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oleObject" Target="embeddings/oleObject7.bin"/><Relationship Id="rId42" Type="http://schemas.openxmlformats.org/officeDocument/2006/relationships/image" Target="media/image24.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oleObject" Target="embeddings/oleObject3.bin"/><Relationship Id="rId33" Type="http://schemas.openxmlformats.org/officeDocument/2006/relationships/image" Target="media/image19.wmf"/><Relationship Id="rId38" Type="http://schemas.openxmlformats.org/officeDocument/2006/relationships/image" Target="media/image22.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1.bin"/><Relationship Id="rId29" Type="http://schemas.openxmlformats.org/officeDocument/2006/relationships/oleObject" Target="embeddings/oleObject5.bin"/><Relationship Id="rId41"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4.wmf"/><Relationship Id="rId32" Type="http://schemas.openxmlformats.org/officeDocument/2006/relationships/oleObject" Target="embeddings/oleObject6.bin"/><Relationship Id="rId37" Type="http://schemas.openxmlformats.org/officeDocument/2006/relationships/image" Target="media/image21.png"/><Relationship Id="rId40" Type="http://schemas.openxmlformats.org/officeDocument/2006/relationships/image" Target="media/image23.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2.bin"/><Relationship Id="rId28" Type="http://schemas.openxmlformats.org/officeDocument/2006/relationships/image" Target="media/image16.wmf"/><Relationship Id="rId36"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image" Target="media/image11.emf"/><Relationship Id="rId31" Type="http://schemas.openxmlformats.org/officeDocument/2006/relationships/image" Target="media/image18.wmf"/><Relationship Id="rId44"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3.emf"/><Relationship Id="rId27" Type="http://schemas.openxmlformats.org/officeDocument/2006/relationships/oleObject" Target="embeddings/oleObject4.bin"/><Relationship Id="rId30" Type="http://schemas.openxmlformats.org/officeDocument/2006/relationships/image" Target="media/image17.wmf"/><Relationship Id="rId35" Type="http://schemas.openxmlformats.org/officeDocument/2006/relationships/image" Target="media/image20.wmf"/><Relationship Id="rId43"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C2662-9FC6-4856-89C7-D6FEF5D46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6339</TotalTime>
  <Pages>6</Pages>
  <Words>2572</Words>
  <Characters>14664</Characters>
  <Application>Microsoft Office Word</Application>
  <DocSecurity>0</DocSecurity>
  <Lines>122</Lines>
  <Paragraphs>34</Paragraphs>
  <ScaleCrop>false</ScaleCrop>
  <Company>CATT</Company>
  <LinksUpToDate>false</LinksUpToDate>
  <CharactersWithSpaces>17202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204</cp:revision>
  <dcterms:created xsi:type="dcterms:W3CDTF">2023-07-27T01:06:00Z</dcterms:created>
  <dcterms:modified xsi:type="dcterms:W3CDTF">2024-02-18T10:03:00Z</dcterms:modified>
</cp:coreProperties>
</file>